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2596E8"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Effects of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lakeside human disturbance on nearshore periphyton communities in Flathead Lake (Montana, United States)</w:t>
      </w:r>
    </w:p>
    <w:p w14:paraId="4C1B3452" w14:textId="77777777" w:rsidR="00A7754D" w:rsidRDefault="00A7754D">
      <w:pPr>
        <w:widowControl w:val="0"/>
        <w:spacing w:line="240" w:lineRule="auto"/>
        <w:rPr>
          <w:rFonts w:ascii="Times New Roman" w:eastAsia="Times New Roman" w:hAnsi="Times New Roman" w:cs="Times New Roman"/>
          <w:sz w:val="24"/>
          <w:szCs w:val="24"/>
        </w:rPr>
      </w:pPr>
    </w:p>
    <w:p w14:paraId="4AB3192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Michael F. Meyer</w:t>
      </w: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w:t>
      </w:r>
    </w:p>
    <w:p w14:paraId="53D91EE6"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Shawn P. Devlin</w:t>
      </w:r>
      <w:r>
        <w:rPr>
          <w:rFonts w:ascii="Times New Roman" w:eastAsia="Times New Roman" w:hAnsi="Times New Roman" w:cs="Times New Roman"/>
          <w:sz w:val="24"/>
          <w:szCs w:val="24"/>
          <w:vertAlign w:val="superscript"/>
        </w:rPr>
        <w:t>2</w:t>
      </w:r>
    </w:p>
    <w:p w14:paraId="4B8331B3"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Aaron W.E. Galloway</w:t>
      </w:r>
      <w:r>
        <w:rPr>
          <w:rFonts w:ascii="Times New Roman" w:eastAsia="Times New Roman" w:hAnsi="Times New Roman" w:cs="Times New Roman"/>
          <w:sz w:val="24"/>
          <w:szCs w:val="24"/>
          <w:vertAlign w:val="superscript"/>
        </w:rPr>
        <w:t>3</w:t>
      </w:r>
    </w:p>
    <w:p w14:paraId="03167932"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Julie B. Schram</w:t>
      </w:r>
      <w:r>
        <w:rPr>
          <w:rFonts w:ascii="Times New Roman" w:eastAsia="Times New Roman" w:hAnsi="Times New Roman" w:cs="Times New Roman"/>
          <w:sz w:val="24"/>
          <w:szCs w:val="24"/>
          <w:vertAlign w:val="superscript"/>
        </w:rPr>
        <w:t>3</w:t>
      </w:r>
    </w:p>
    <w:p w14:paraId="10342C7D" w14:textId="77777777" w:rsidR="00A7754D" w:rsidRDefault="003E389B">
      <w:pPr>
        <w:widowControl w:val="0"/>
        <w:spacing w:line="240" w:lineRule="auto"/>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Bradley T. Luff</w:t>
      </w:r>
      <w:r>
        <w:rPr>
          <w:rFonts w:ascii="Times New Roman" w:eastAsia="Times New Roman" w:hAnsi="Times New Roman" w:cs="Times New Roman"/>
          <w:sz w:val="24"/>
          <w:szCs w:val="24"/>
          <w:vertAlign w:val="superscript"/>
        </w:rPr>
        <w:t>1</w:t>
      </w:r>
    </w:p>
    <w:p w14:paraId="04E2AFEC" w14:textId="32086AC2" w:rsidR="006138B6" w:rsidRPr="006138B6" w:rsidRDefault="006138B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Matthew R. Brousil</w:t>
      </w:r>
      <w:r>
        <w:rPr>
          <w:rFonts w:ascii="Times New Roman" w:eastAsia="Times New Roman" w:hAnsi="Times New Roman" w:cs="Times New Roman"/>
          <w:sz w:val="24"/>
          <w:szCs w:val="24"/>
        </w:rPr>
        <w:softHyphen/>
      </w:r>
      <w:r>
        <w:rPr>
          <w:rFonts w:ascii="Times New Roman" w:eastAsia="Times New Roman" w:hAnsi="Times New Roman" w:cs="Times New Roman"/>
          <w:sz w:val="24"/>
          <w:szCs w:val="24"/>
          <w:vertAlign w:val="superscript"/>
        </w:rPr>
        <w:t>4</w:t>
      </w:r>
    </w:p>
    <w:p w14:paraId="3C9B692A" w14:textId="52E0607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Stephanie E. Hampton</w:t>
      </w:r>
      <w:r>
        <w:rPr>
          <w:rFonts w:ascii="Times New Roman" w:eastAsia="Times New Roman" w:hAnsi="Times New Roman" w:cs="Times New Roman"/>
          <w:sz w:val="24"/>
          <w:szCs w:val="24"/>
          <w:vertAlign w:val="superscript"/>
        </w:rPr>
        <w:t>4</w:t>
      </w:r>
    </w:p>
    <w:p w14:paraId="311E521E" w14:textId="77777777" w:rsidR="00A7754D" w:rsidRDefault="00A7754D">
      <w:pPr>
        <w:widowControl w:val="0"/>
        <w:spacing w:line="240" w:lineRule="auto"/>
        <w:rPr>
          <w:rFonts w:ascii="Times New Roman" w:eastAsia="Times New Roman" w:hAnsi="Times New Roman" w:cs="Times New Roman"/>
          <w:sz w:val="24"/>
          <w:szCs w:val="24"/>
        </w:rPr>
      </w:pPr>
    </w:p>
    <w:p w14:paraId="734104E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1</w:t>
      </w:r>
      <w:r>
        <w:rPr>
          <w:rFonts w:ascii="Times New Roman" w:eastAsia="Times New Roman" w:hAnsi="Times New Roman" w:cs="Times New Roman"/>
          <w:sz w:val="24"/>
          <w:szCs w:val="24"/>
        </w:rPr>
        <w:t>School of the Environment, Washington State University, Pullman WA USA</w:t>
      </w:r>
    </w:p>
    <w:p w14:paraId="206671CE"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Flathead Lake Biological Station, University of Montana, Polson MT USA</w:t>
      </w:r>
    </w:p>
    <w:p w14:paraId="1528BBC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3</w:t>
      </w:r>
      <w:r>
        <w:rPr>
          <w:rFonts w:ascii="Times New Roman" w:eastAsia="Times New Roman" w:hAnsi="Times New Roman" w:cs="Times New Roman"/>
          <w:sz w:val="24"/>
          <w:szCs w:val="24"/>
        </w:rPr>
        <w:t>Oregon Institute of Marine Biology, University of Oregon, Charleston OR USA</w:t>
      </w:r>
    </w:p>
    <w:p w14:paraId="56B8E0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vertAlign w:val="superscript"/>
        </w:rPr>
        <w:t>4</w:t>
      </w:r>
      <w:r>
        <w:rPr>
          <w:rFonts w:ascii="Times New Roman" w:eastAsia="Times New Roman" w:hAnsi="Times New Roman" w:cs="Times New Roman"/>
          <w:sz w:val="24"/>
          <w:szCs w:val="24"/>
        </w:rPr>
        <w:t>Center for Environmental Research, Education, &amp; Outreach, Washington State University, Pullman WA USA</w:t>
      </w:r>
    </w:p>
    <w:p w14:paraId="0D8CE124" w14:textId="77777777" w:rsidR="00A7754D" w:rsidRDefault="00A7754D">
      <w:pPr>
        <w:widowControl w:val="0"/>
        <w:spacing w:line="240" w:lineRule="auto"/>
        <w:rPr>
          <w:rFonts w:ascii="Times New Roman" w:eastAsia="Times New Roman" w:hAnsi="Times New Roman" w:cs="Times New Roman"/>
          <w:sz w:val="24"/>
          <w:szCs w:val="24"/>
        </w:rPr>
      </w:pPr>
    </w:p>
    <w:p w14:paraId="70A5E536"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*Corresponding author (michael.f.meyer@wsu.edu) </w:t>
      </w:r>
    </w:p>
    <w:p w14:paraId="27573F3B" w14:textId="77777777" w:rsidR="00A7754D" w:rsidRDefault="00A7754D">
      <w:pPr>
        <w:widowControl w:val="0"/>
        <w:spacing w:line="240" w:lineRule="auto"/>
        <w:rPr>
          <w:rFonts w:ascii="Times New Roman" w:eastAsia="Times New Roman" w:hAnsi="Times New Roman" w:cs="Times New Roman"/>
          <w:sz w:val="24"/>
          <w:szCs w:val="24"/>
        </w:rPr>
      </w:pPr>
    </w:p>
    <w:p w14:paraId="5921829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PPCPs, fatty acids, stoichiometry, food webs</w:t>
      </w:r>
    </w:p>
    <w:p w14:paraId="759BB19F" w14:textId="77777777" w:rsidR="00A7754D" w:rsidRDefault="00A7754D">
      <w:pPr>
        <w:widowControl w:val="0"/>
        <w:spacing w:line="240" w:lineRule="auto"/>
        <w:rPr>
          <w:rFonts w:ascii="Times New Roman" w:eastAsia="Times New Roman" w:hAnsi="Times New Roman" w:cs="Times New Roman"/>
          <w:sz w:val="24"/>
          <w:szCs w:val="24"/>
        </w:rPr>
      </w:pPr>
    </w:p>
    <w:p w14:paraId="70FA07A3"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 (194 of 200 words)</w:t>
      </w:r>
    </w:p>
    <w:p w14:paraId="4303E131" w14:textId="77777777" w:rsidR="00A7754D" w:rsidRDefault="00A7754D">
      <w:pPr>
        <w:widowControl w:val="0"/>
        <w:spacing w:line="240" w:lineRule="auto"/>
        <w:rPr>
          <w:rFonts w:ascii="Times New Roman" w:eastAsia="Times New Roman" w:hAnsi="Times New Roman" w:cs="Times New Roman"/>
          <w:sz w:val="24"/>
          <w:szCs w:val="24"/>
        </w:rPr>
      </w:pPr>
    </w:p>
    <w:p w14:paraId="06E2DAB6" w14:textId="77777777" w:rsidR="00A7754D" w:rsidRDefault="003E389B">
      <w:pPr>
        <w:widowControl w:val="0"/>
        <w:spacing w:line="240" w:lineRule="auto"/>
      </w:pPr>
      <w:r>
        <w:rPr>
          <w:rFonts w:ascii="Times New Roman" w:eastAsia="Times New Roman" w:hAnsi="Times New Roman" w:cs="Times New Roman"/>
          <w:sz w:val="24"/>
          <w:szCs w:val="24"/>
        </w:rPr>
        <w:t xml:space="preserve">Nutrients from lakeside developments can reshape aquatic ecosystems. Algal communities, especially in oligotrophic lakes, can rapidly sorb nutrients, causing increased biomass and altered resources for grazers. However, associating times and locations of nutrient loading with biological responses can be complicated, as </w:t>
      </w:r>
      <w:proofErr w:type="spellStart"/>
      <w:r>
        <w:rPr>
          <w:rFonts w:ascii="Times New Roman" w:eastAsia="Times New Roman" w:hAnsi="Times New Roman" w:cs="Times New Roman"/>
          <w:sz w:val="24"/>
          <w:szCs w:val="24"/>
        </w:rPr>
        <w:t>spatio</w:t>
      </w:r>
      <w:proofErr w:type="spellEnd"/>
      <w:r>
        <w:rPr>
          <w:rFonts w:ascii="Times New Roman" w:eastAsia="Times New Roman" w:hAnsi="Times New Roman" w:cs="Times New Roman"/>
          <w:sz w:val="24"/>
          <w:szCs w:val="24"/>
        </w:rPr>
        <w:t>-temporal heterogeneities in nutrient loading and biological succession can obfuscate patterns. To evaluate how variation in nutrient addition may be associated with algal succession and nutritional quality, we sampled 16 littoral sites in Flathead Lake (Montana U.S.) from June through September 2017, when tourism dynamics may create variation in nutrient influx. As indicators of anthropogenic nutrient additions, pharmaceutical and personal care product (PPCPs) concentrations were measured fortnightly. Periphyton community composition, stoichiometry, and fatty acids were assessed monthly. PPCPs, including caffeine, nicotine, and warfarin were detected, and PPCP concentrations varied with seasonal tourist activity and proximity to decentralized sewage treatment. These same locations were associated with increased chlorophyte abundance, higher quality stoichiometric nutrition, yet lower quality omega-3 polyunsaturated fatty acids. Overall, our results suggest that sewage treatment techniques and seasonal human activity can create hot spots and hot moments for nutrient addition, thereby reshaping algal community compositions and available nutrition to the food web.</w:t>
      </w:r>
      <w:r>
        <w:br w:type="page"/>
      </w:r>
    </w:p>
    <w:p w14:paraId="47ED3DA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Introduction</w:t>
      </w:r>
    </w:p>
    <w:p w14:paraId="7362F8B8" w14:textId="77777777" w:rsidR="00A7754D" w:rsidRDefault="00A7754D">
      <w:pPr>
        <w:widowControl w:val="0"/>
        <w:spacing w:line="240" w:lineRule="auto"/>
        <w:rPr>
          <w:rFonts w:ascii="Times New Roman" w:eastAsia="Times New Roman" w:hAnsi="Times New Roman" w:cs="Times New Roman"/>
          <w:sz w:val="24"/>
          <w:szCs w:val="24"/>
        </w:rPr>
      </w:pPr>
    </w:p>
    <w:p w14:paraId="36ECAEDE" w14:textId="602C008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Pollutants in wastewater released from lakeside developments are a common human disturbance that can alter biological communities and reshape food webs. In particular, nutrients, such as nitrogen and phosphorus, within treated and untreated wastewater can increase biomass and eventually lead to </w:t>
      </w:r>
      <w:r w:rsidR="007969ED">
        <w:rPr>
          <w:rFonts w:ascii="Times New Roman" w:eastAsia="Times New Roman" w:hAnsi="Times New Roman" w:cs="Times New Roman"/>
          <w:sz w:val="24"/>
          <w:szCs w:val="24"/>
        </w:rPr>
        <w:t xml:space="preserve">system-wide changes in algal community composition and production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{"citationID":"NpFhRPYA","properties":{"formattedCitation":"(Edmondson 1970)","plainCitation":"(Edmondson 1970)","noteIndex":0},"citationItems":[{"id":705,"uris":["http://zotero.org/users/2645460/items/6MBH7RSA"],"uri":["http://zotero.org/users/2645460/items/6MBH7RSA"],"itemData":{"id":705,"type":"article-journal","abstract":"After diversion of sewage effluent from Lake Washington, winter concentrations of phosphate and nitrate decreased at different rates. From 1963 to 1969, phosphate decreased to 28 percent of the 1963 concentration, but nitrate remained at more than 80 percent of the 1963 value. Free carbon dioxide and alkalinity remained relatively high. The amount of phytoplanktonic chlorophyll in the summer was very closely related to the mean winter concentration of phosphate, but not to that of nitrate or carbon dioxide.","container-title":"Science","page":"690-691","title":"Phosphorus, Nitrogen, and Algae in Lake Washington after Diversion of Sewage","volume":"169","author":[{"family":"Edmondson","given":"W. T."}],"issued":{"date-parts":[["1970",8]]}}}],"schema":"https://github.com/citation-style-language/schema/raw/master/csl-citation.json"}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(Edmondson 1970)</w:t>
      </w:r>
      <w:r w:rsidR="007969ED">
        <w:rPr>
          <w:rFonts w:ascii="Times New Roman" w:eastAsia="Times New Roman" w:hAnsi="Times New Roman" w:cs="Times New Roman"/>
          <w:sz w:val="24"/>
          <w:szCs w:val="24"/>
        </w:rPr>
        <w:fldChar w:fldCharType="end"/>
      </w:r>
      <w:r w:rsidR="007969ED">
        <w:rPr>
          <w:rFonts w:ascii="Times New Roman" w:eastAsia="Times New Roman" w:hAnsi="Times New Roman" w:cs="Times New Roman"/>
          <w:sz w:val="24"/>
          <w:szCs w:val="24"/>
        </w:rPr>
        <w:t xml:space="preserve"> with potential consequences for higher trophic levels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{"citationID":"xXpNfcun","properties":{"formattedCitation":"(Galloway and Winder 2015)","plainCitation":"(Galloway and Winder 2015)","noteIndex":0},"citationItems":[{"id":2592,"uris":["http://zotero.org/users/2645460/items/2UYWG2I3"],"uri":["http://zotero.org/users/2645460/items/2UYWG2I3"],"itemData":{"id":2592,"type":"article-journal","abstract":"Essential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(Galloway and Winder 2015)</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nutrients in sewage have been shown to drastically alter </w:t>
      </w:r>
      <w:r w:rsidR="007969ED">
        <w:rPr>
          <w:rFonts w:ascii="Times New Roman" w:eastAsia="Times New Roman" w:hAnsi="Times New Roman" w:cs="Times New Roman"/>
          <w:sz w:val="24"/>
          <w:szCs w:val="24"/>
        </w:rPr>
        <w:t xml:space="preserve">aquatic </w:t>
      </w:r>
      <w:r>
        <w:rPr>
          <w:rFonts w:ascii="Times New Roman" w:eastAsia="Times New Roman" w:hAnsi="Times New Roman" w:cs="Times New Roman"/>
          <w:sz w:val="24"/>
          <w:szCs w:val="24"/>
        </w:rPr>
        <w:t xml:space="preserve">ecosystems, explicitly linking increased nutrient concentrations and biological responses to sewage can be challenging, as nutrients can originate from disparate anthropogenic and natural environmental sources. For example, agriculture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{"citationID":"WEwHWFRd","properties":{"formattedCitation":"(Powers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(Powers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melting permafrost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{"citationID":"Yw4C7E7y","properties":{"formattedCitation":"(Turetsky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(Turetsky et al. 2000)</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wildfires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{"citationID":"rg2aFjxg","properties":{"formattedCitation":"(Hohner et al. 2016)","plainCitation":"(Hohner et al. 2016)","noteIndex":0},"citationItems":[{"id":3707,"uris":["http://zotero.org/users/2645460/items/XUEYSIE3"],"uri":["http://zotero.org/users/2645460/items/XUEYSIE3"],"itemData":{"id":3707,"type":"article-journal","abstract":"Wildfires can greatly alter the vegetation, soils, and hydrologic processes of watersheds serving as drinking water supplies, which may negatively influence source water quality and treatment. To address wildfire impacts on treatment, a drinking water intake below a burned watershed and an upstream, unburned reference site were monitored following the High Park wildfire (2012) in the Cache la Poudre watershed of northern Colorado, USA. Turbidity, nutrients, dissolved organic matter (DOM) character, coagulation treatability, and disinfection byproduct formation were evaluated and compared to pre-fire data. Post-fire paired spatial differences between the treatment plant intake and reference site for turbidity, nitrogen, and phosphorus increased by an order of magnitude compared to pre-fire differences. Fluorescence index (FI) values were significantly higher at the intake compared to the reference site (Δ = 0.04), and higher than pre-fire years, suggesting the wildfire altered the DOM character of the river. Total trihalomethane (TTHM) and haloacetonitrile (HAN4) formation at the intake were 10.1 μg L−1 and 0.91 μg L−1 higher than the reference site. Post-fire water was amenable to conventional treatment at a 10 mg L−1 higher average alum dose than reference samples. The intake was also monitored following rainstorms. Post-rainstorm samples showed the maximum observed FI values (1.52), HAN4 (3.4 μg mgC−1) and chloropicrin formation yields (3.6 μg mgC−1), whereas TTHM and haloacetic acid yields were not elevated. Several post-rainstorm samples presented treatment challenges, and even at high alum doses (65 mg L−1), showed minimal dissolved organic carbon removal (&lt;10%). The degraded water quality of the post-rainstorm samples is likely attributed to the combined effects of runoff from precipitation and greater erosion following wildfire. Wildfire impacts cannot be separated from rainfall effects due to the lack of post-rainstorm samples from the reference site. Results suggest for this study region, wildfire may have consequences for influent water quality, coagulant dosing, and DBP speciation.","container-title":"Water Research","DOI":"10.1016/j.watres.2016.08.034","ISSN":"0043-1354","journalAbbreviation":"Water Research","language":"en","page":"187-198","source":"ScienceDirect","title":"Drinking water treatment response following a Colorado wildfire","volume":"105","author":[{"family":"Hohner","given":"Amanda K."},{"family":"Cawley","given":"Kaelin"},{"family":"Oropeza","given":"Jill"},{"family":"Summers","given":"R. Scott"},{"family":"Rosario-Ortiz","given":"Fernando L."}],"issued":{"date-parts":[["2016",11,15]]}}}],"schema":"https://github.com/citation-style-language/schema/raw/master/csl-citation.json"}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(Hohner et al. 2016)</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even changing terrestrial plant communities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{"citationID":"Tbo6p0Bf","properties":{"formattedCitation":"(Moran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(Moran et al. 2012)</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can all contribute nutrients into aquatic systems, potentially obfuscating clear sewage signals. In addition to the nutrients stemming from non-anthropogenic sources, biological processes can further confound sewage signals. Benthic primary producers, especially those in oligotrophic systems</w:t>
      </w:r>
      <w:r w:rsidR="007969ED">
        <w:rPr>
          <w:rFonts w:ascii="Times New Roman" w:eastAsia="Times New Roman" w:hAnsi="Times New Roman" w:cs="Times New Roman"/>
          <w:sz w:val="24"/>
          <w:szCs w:val="24"/>
        </w:rPr>
        <w:t xml:space="preserve">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{"citationID":"VlXm0Qiy","properties":{"formattedCitation":"(Rosenberger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(Rosenberger et al. 2008; Hampton et al. 2011; Oleksy et al. 2020; Atkins et al. 2021)</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can scour nutrients quickly from the water column (e.g., hours), such that deviations in nutrient concentrations may not be detectable.</w:t>
      </w:r>
    </w:p>
    <w:p w14:paraId="30FD5696" w14:textId="77777777" w:rsidR="00A7754D" w:rsidRDefault="00A7754D">
      <w:pPr>
        <w:widowControl w:val="0"/>
        <w:spacing w:line="240" w:lineRule="auto"/>
        <w:rPr>
          <w:rFonts w:ascii="Times New Roman" w:eastAsia="Times New Roman" w:hAnsi="Times New Roman" w:cs="Times New Roman"/>
          <w:sz w:val="24"/>
          <w:szCs w:val="24"/>
        </w:rPr>
      </w:pPr>
    </w:p>
    <w:p w14:paraId="01EF8D77" w14:textId="43A7D52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Because nutrients come from numerous non-sewage sources, indicators consistently associated with wastewater pollution, such as pharmaceuticals and personal care products (PPCPs) </w:t>
      </w:r>
      <w:r w:rsidR="007969ED">
        <w:rPr>
          <w:rFonts w:ascii="Times New Roman" w:eastAsia="Times New Roman" w:hAnsi="Times New Roman" w:cs="Times New Roman"/>
          <w:sz w:val="24"/>
          <w:szCs w:val="24"/>
        </w:rPr>
        <w:fldChar w:fldCharType="begin"/>
      </w:r>
      <w:r w:rsidR="007969ED">
        <w:rPr>
          <w:rFonts w:ascii="Times New Roman" w:eastAsia="Times New Roman" w:hAnsi="Times New Roman" w:cs="Times New Roman"/>
          <w:sz w:val="24"/>
          <w:szCs w:val="24"/>
        </w:rPr>
        <w:instrText xml:space="preserve"> ADDIN ZOTERO_ITEM CSL_CITATION {"citationID":"NR1GzlMM","properties":{"formattedCitation":"(Rosi-Marshall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7969ED">
        <w:rPr>
          <w:rFonts w:ascii="Times New Roman" w:eastAsia="Times New Roman" w:hAnsi="Times New Roman" w:cs="Times New Roman"/>
          <w:sz w:val="24"/>
          <w:szCs w:val="24"/>
        </w:rPr>
        <w:fldChar w:fldCharType="separate"/>
      </w:r>
      <w:r w:rsidR="007969ED" w:rsidRPr="007969ED">
        <w:rPr>
          <w:rFonts w:ascii="Times New Roman" w:hAnsi="Times New Roman" w:cs="Times New Roman"/>
          <w:sz w:val="24"/>
        </w:rPr>
        <w:t>(Rosi-Marshall and Royer 2012; Meyer et al. 2019)</w:t>
      </w:r>
      <w:r w:rsidR="007969E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as well as bacterial biomarkers </w:t>
      </w:r>
      <w:r w:rsidR="007969ED">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{"citationID":"JcbgqRUk","properties":{"formattedCitation":"(Seguel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7969ED">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w:t>
      </w:r>
      <w:proofErr w:type="spellStart"/>
      <w:r w:rsidR="004D6200" w:rsidRPr="004D6200">
        <w:rPr>
          <w:rFonts w:ascii="Times New Roman" w:hAnsi="Times New Roman" w:cs="Times New Roman"/>
          <w:sz w:val="24"/>
        </w:rPr>
        <w:t>Seguel</w:t>
      </w:r>
      <w:proofErr w:type="spellEnd"/>
      <w:r w:rsidR="004D6200" w:rsidRPr="004D6200">
        <w:rPr>
          <w:rFonts w:ascii="Times New Roman" w:hAnsi="Times New Roman" w:cs="Times New Roman"/>
          <w:sz w:val="24"/>
        </w:rPr>
        <w:t xml:space="preserve"> et al. 2001)</w:t>
      </w:r>
      <w:r w:rsidR="007969ED">
        <w:rPr>
          <w:rFonts w:ascii="Times New Roman" w:eastAsia="Times New Roman" w:hAnsi="Times New Roman" w:cs="Times New Roman"/>
          <w:sz w:val="24"/>
          <w:szCs w:val="24"/>
        </w:rPr>
        <w:fldChar w:fldCharType="end"/>
      </w:r>
      <w:r w:rsidR="004D620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garnered attention for their usefulness as sewage indicators. PPCPs, such as caffeine, acetaminophen, and sulfamethoxazole, have been used to identify spatially and temporally heterogeneous sewage pollution in </w:t>
      </w:r>
      <w:r w:rsidR="00E02F32">
        <w:rPr>
          <w:rFonts w:ascii="Times New Roman" w:eastAsia="Times New Roman" w:hAnsi="Times New Roman" w:cs="Times New Roman"/>
          <w:sz w:val="24"/>
          <w:szCs w:val="24"/>
        </w:rPr>
        <w:t xml:space="preserve">surface </w:t>
      </w:r>
      <w:r w:rsidR="00E02F32">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{"citationID":"jc1VuTVA","properties":{"formattedCitation":"(Bendz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w:t>
      </w:r>
      <w:proofErr w:type="spellStart"/>
      <w:r w:rsidR="004D6200" w:rsidRPr="004D6200">
        <w:rPr>
          <w:rFonts w:ascii="Times New Roman" w:hAnsi="Times New Roman" w:cs="Times New Roman"/>
          <w:sz w:val="24"/>
        </w:rPr>
        <w:t>Bendz</w:t>
      </w:r>
      <w:proofErr w:type="spellEnd"/>
      <w:r w:rsidR="004D6200" w:rsidRPr="004D6200">
        <w:rPr>
          <w:rFonts w:ascii="Times New Roman" w:hAnsi="Times New Roman" w:cs="Times New Roman"/>
          <w:sz w:val="24"/>
        </w:rPr>
        <w:t xml:space="preserve"> et al. 2005)</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and subsurface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{"citationID":"3UYM6yh0","properties":{"formattedCitation":"(Yang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(Yang et al. 2016)</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aquatic</w:t>
      </w:r>
      <w:r>
        <w:rPr>
          <w:rFonts w:ascii="Times New Roman" w:eastAsia="Times New Roman" w:hAnsi="Times New Roman" w:cs="Times New Roman"/>
          <w:sz w:val="24"/>
          <w:szCs w:val="24"/>
        </w:rPr>
        <w:t xml:space="preserve"> systems. Unlike nutrients within sewage, PPCPs tend not to be actively removed from the water column by biota, although certain algal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{"citationID":"mOnppJ1O","properties":{"formattedCitation":"(Bai and Acharya 2017)","plainCitation":"(Bai and Acharya 2017)","noteIndex":0},"citationItems":[{"id":4556,"uris":["http://zotero.org/users/2645460/items/Z98PY7NB"],"uri":["http://zotero.org/users/2645460/items/Z98PY7NB"],"itemData":{"id":4556,"type":"article-journal","abstract":"The persistence and fate of pharmaceutical and personal care products (PPCPs) in the Lake Mead ecosystem are particularly important considering the potential ecological risks and human health impacts. This study evaluated the removal of five common PPCPs (i.e., trimethoprim, sulfamethoxazole, carbamazepine, ciprofloxacin, and triclosan) from Lake Mead water mediated by the green alga Nannochloris sp. The results from the incubation studies showed that trimethoprim and carbamazepine were highly resistant to uptake in the algal cultural medium and were measured at approximately 90%–100% of the applied dose after 14days of incubation. Sulfamethoxazole was found relatively persistent, with &gt;60% of the applied dose remaining in the water after 14days, and its removal was mainly caused by algae-mediated photolysis. However, ciprofloxacin and triclosan dissipated significantly and nearly 100% of the compounds were removed from the water after 7days of incubation under 24h of light. Ciprofloxacin and triclosan were highly susceptible to light, and their estimated half-lives were 12.7hours for ciprofloxacin and 31.2hours for triclosan. Algae-mediated sorption contributed to 11% of the removal of trimethoprim and sulfamethoxazole, 13% of the removal of carbamazepine, and 27% of the removal of triclosan from the lake water. This research showed that 1) trimethoprim, sulfamethoxazole, and carbamazepine are quite persistent in aquatic environments and may potentially affect human health via drinking water intake; 2) photolysis is the dominant pathway to remove ciprofloxacin from aquatic ecosystems, which indicates that ciprofloxacin may have lower ecological risks compared with other PPCPs; and 3) triclosan can undergo photolysis as well as algae-mediated uptake and it may potentially affect the food web because of its high toxicity to aquatic species.","container-title":"Science of The Total Environment","DOI":"10.1016/j.scitotenv.2016.12.192","ISSN":"0048-9697","journalAbbreviation":"Science of The Total Environment","language":"en","page":"734-740","source":"ScienceDirect","title":"Algae-mediated removal of selected pharmaceutical and personal care products (PPCPs) from Lake Mead water","volume":"581-582","author":[{"family":"Bai","given":"Xuelian"},{"family":"Acharya","given":"Kumud"}],"issued":{"date-parts":[["2017",3,1]]}}}],"schema":"https://github.com/citation-style-language/schema/raw/master/csl-citation.json"}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(Bai and Acharya 2017)</w:t>
      </w:r>
      <w:r w:rsidR="00E02F32">
        <w:rPr>
          <w:rFonts w:ascii="Times New Roman" w:eastAsia="Times New Roman" w:hAnsi="Times New Roman" w:cs="Times New Roman"/>
          <w:sz w:val="24"/>
          <w:szCs w:val="24"/>
        </w:rPr>
        <w:fldChar w:fldCharType="end"/>
      </w:r>
      <w:r w:rsidR="00E02F3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animal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{"citationID":"Txe64EpG","properties":{"formattedCitation":"(Meador et al. 2016; Arnnok et al. 2017; Richmond et al. 2018)","plainCitation":"(Meador et al. 2016; Arnnok et al. 2017;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P."}],"issued":{"date-parts":[["2016",6]]}}},{"id":4558,"uris":["http://zotero.org/users/2645460/items/8UUCEMSI"],"uri":["http://zotero.org/users/2645460/items/8UUCEMSI"],"itemData":{"id":4558,"type":"article-journal","abstract":"The continuous release of pharmaceuticals and personal care products (PPCPs) into freshwater systems impacts the health of aquatic organisms. This study evaluates the concentrations and bioaccumulation of PPCPs and the selective uptake of antidepressants in fish from the Niagara River, which connects two of the North American Great lakes (Erie and Ontario). The Niagara River receives PPCPs from different wastewater treatment plants (WWTPs) situated along the river and Lake Erie. Of the 22 targeted PPCPs, 11 were found at part-per-billion levels in WWTP effluents and at part-per-trillion levels in river water samples. The major pollutants observed were the antidepressants (citalopram, paroxetine, sertraline, venlafaxine, and bupropion, and their metabolites norfluoxetine and norsertraline) and the antihistamine diphenhydramine. These PPCPs accumulate in various fish organs, with norsertraline exhibiting the highest bioaccumulation factor (up to about 3000) in the liver of rudd (Scardinius erythrophthalmus), which is an invasive species to the Great Lakes. The antidepressants were selectively taken up by various fish species at different trophic levels, and were further metabolized once inside the organism. The highest bioaccumulation was found in the brain, followed by liver, muscle, and gonads, and can be attributed to direct exposure to WWTP effluent.","container-title":"Environmental Science &amp; Technology","DOI":"10.1021/acs.est.7b02912","ISSN":"0013-936X","issue":"18","journalAbbreviation":"Environ. Sci. Technol.","page":"10652-10662","source":"ACS Publications","title":"Selective Uptake and Bioaccumulation of Antidepressants in Fish from Effluent-Impacted Niagara River","volume":"51","author":[{"family":"Arnnok","given":"Prapha"},{"family":"Singh","given":"Randolph R."},{"family":"Burakham","given":"Rodjana"},{"family":"Pérez-Fuentetaja","given":"Alicia"},{"family":"Aga","given":"Diana S."}],"issued":{"date-parts":[["2017",9,19]]}}},{"id":3912,"uris":["http://zotero.org/users/2645460/items/MIYHQNG8"],"uri":["http://zotero.org/users/2645460/items/MIYHQNG8"],"itemData":{"id":3912,"type":"article-journal","abstract":"A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(Meador et al. 2016; Arnnok et al. 2017; Richmond et al. 2018)</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taxa can uptake certain PPCPs from a mixture. Because PPCPs tend not to be actively accumulated by biota, their concentrations tend to be directly proportionate to increasing human population and inversely proportional with distance from population centers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{"citationID":"BX1bEICU","properties":{"formattedCitation":"(Meyer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(Meyer et al.; Bendz et al. 2005)</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to PPCPs, microbial and bacterial biomarkers, such as branched- and odd-chain fatty acids, can be useful for defining </w:t>
      </w:r>
      <w:r w:rsidR="004D6200">
        <w:rPr>
          <w:rFonts w:ascii="Times New Roman" w:eastAsia="Times New Roman" w:hAnsi="Times New Roman" w:cs="Times New Roman"/>
          <w:sz w:val="24"/>
          <w:szCs w:val="24"/>
        </w:rPr>
        <w:t xml:space="preserve">areas and moments of </w:t>
      </w:r>
      <w:r>
        <w:rPr>
          <w:rFonts w:ascii="Times New Roman" w:eastAsia="Times New Roman" w:hAnsi="Times New Roman" w:cs="Times New Roman"/>
          <w:sz w:val="24"/>
          <w:szCs w:val="24"/>
        </w:rPr>
        <w:t>sewage loading</w:t>
      </w:r>
      <w:r w:rsidR="00E02F32">
        <w:rPr>
          <w:rFonts w:ascii="Times New Roman" w:eastAsia="Times New Roman" w:hAnsi="Times New Roman" w:cs="Times New Roman"/>
          <w:sz w:val="24"/>
          <w:szCs w:val="24"/>
        </w:rPr>
        <w:t xml:space="preserve"> </w:t>
      </w:r>
      <w:r w:rsidR="00E02F32">
        <w:rPr>
          <w:rFonts w:ascii="Times New Roman" w:eastAsia="Times New Roman" w:hAnsi="Times New Roman" w:cs="Times New Roman"/>
          <w:sz w:val="24"/>
          <w:szCs w:val="24"/>
        </w:rPr>
        <w:fldChar w:fldCharType="begin"/>
      </w:r>
      <w:r w:rsidR="00E02F32">
        <w:rPr>
          <w:rFonts w:ascii="Times New Roman" w:eastAsia="Times New Roman" w:hAnsi="Times New Roman" w:cs="Times New Roman"/>
          <w:sz w:val="24"/>
          <w:szCs w:val="24"/>
        </w:rPr>
        <w:instrText xml:space="preserve"> ADDIN ZOTERO_ITEM CSL_CITATION {"citationID":"vDiAJlZL","properties":{"formattedCitation":"(Seguel et al. 2001)","plainCitation":"(Seguel et al. 2001)","noteIndex":0},"citationItems":[{"id":4601,"uris":["http://zotero.org/users/2645460/items/APX6PKPX"],"uri":["http://zotero.org/users/2645460/items/APX6PKPX"],"itemData":{"id":4601,"type":"article-journal","container-title":"Water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M."},{"family":"Salgado","given":"Claudia"},{"family":"Toledo","given":"Mauricio"}],"issued":{"date-parts":[["2001",12]]}}}],"schema":"https://github.com/citation-style-language/schema/raw/master/csl-citation.json"} </w:instrText>
      </w:r>
      <w:r w:rsidR="00E02F32">
        <w:rPr>
          <w:rFonts w:ascii="Times New Roman" w:eastAsia="Times New Roman" w:hAnsi="Times New Roman" w:cs="Times New Roman"/>
          <w:sz w:val="24"/>
          <w:szCs w:val="24"/>
        </w:rPr>
        <w:fldChar w:fldCharType="separate"/>
      </w:r>
      <w:r w:rsidR="00E02F32" w:rsidRPr="00E02F32">
        <w:rPr>
          <w:rFonts w:ascii="Times New Roman" w:hAnsi="Times New Roman" w:cs="Times New Roman"/>
          <w:sz w:val="24"/>
        </w:rPr>
        <w:t>(</w:t>
      </w:r>
      <w:proofErr w:type="spellStart"/>
      <w:r w:rsidR="00E02F32" w:rsidRPr="00E02F32">
        <w:rPr>
          <w:rFonts w:ascii="Times New Roman" w:hAnsi="Times New Roman" w:cs="Times New Roman"/>
          <w:sz w:val="24"/>
        </w:rPr>
        <w:t>Seguel</w:t>
      </w:r>
      <w:proofErr w:type="spellEnd"/>
      <w:r w:rsidR="00E02F32" w:rsidRPr="00E02F32">
        <w:rPr>
          <w:rFonts w:ascii="Times New Roman" w:hAnsi="Times New Roman" w:cs="Times New Roman"/>
          <w:sz w:val="24"/>
        </w:rPr>
        <w:t xml:space="preserve"> et al. 2001)</w:t>
      </w:r>
      <w:r w:rsidR="00E02F3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In contrast to PPCPs,</w:t>
      </w:r>
      <w:r w:rsidR="0037784A">
        <w:rPr>
          <w:rFonts w:ascii="Times New Roman" w:eastAsia="Times New Roman" w:hAnsi="Times New Roman" w:cs="Times New Roman"/>
          <w:sz w:val="24"/>
          <w:szCs w:val="24"/>
        </w:rPr>
        <w:t xml:space="preserve"> bacteria-associated fatty acids can be less specific sewage indicators, as bacteria </w:t>
      </w:r>
      <w:r w:rsidR="0067224E">
        <w:rPr>
          <w:rFonts w:ascii="Times New Roman" w:eastAsia="Times New Roman" w:hAnsi="Times New Roman" w:cs="Times New Roman"/>
          <w:sz w:val="24"/>
          <w:szCs w:val="24"/>
        </w:rPr>
        <w:t>can</w:t>
      </w:r>
      <w:r w:rsidR="0037784A">
        <w:rPr>
          <w:rFonts w:ascii="Times New Roman" w:eastAsia="Times New Roman" w:hAnsi="Times New Roman" w:cs="Times New Roman"/>
          <w:sz w:val="24"/>
          <w:szCs w:val="24"/>
        </w:rPr>
        <w:t xml:space="preserve"> also originate from </w:t>
      </w:r>
      <w:r w:rsidR="0067224E">
        <w:rPr>
          <w:rFonts w:ascii="Times New Roman" w:eastAsia="Times New Roman" w:hAnsi="Times New Roman" w:cs="Times New Roman"/>
          <w:sz w:val="24"/>
          <w:szCs w:val="24"/>
        </w:rPr>
        <w:t xml:space="preserve">numerous </w:t>
      </w:r>
      <w:r w:rsidR="0037784A">
        <w:rPr>
          <w:rFonts w:ascii="Times New Roman" w:eastAsia="Times New Roman" w:hAnsi="Times New Roman" w:cs="Times New Roman"/>
          <w:sz w:val="24"/>
          <w:szCs w:val="24"/>
        </w:rPr>
        <w:t>non-sewage sources. However, tracking changes in relative bacterial abundance can be a reliable indicator of spatial patterns in sewage loadings</w:t>
      </w:r>
      <w:r w:rsidR="004D6200">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{"citationID":"UVZntYjO","properties":{"formattedCitation":"(Timoshkin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w:t>
      </w:r>
      <w:proofErr w:type="spellStart"/>
      <w:r w:rsidR="004D6200" w:rsidRPr="004D6200">
        <w:rPr>
          <w:rFonts w:ascii="Times New Roman" w:hAnsi="Times New Roman" w:cs="Times New Roman"/>
          <w:sz w:val="24"/>
        </w:rPr>
        <w:t>Timoshkin</w:t>
      </w:r>
      <w:proofErr w:type="spellEnd"/>
      <w:r w:rsidR="004D6200" w:rsidRPr="004D6200">
        <w:rPr>
          <w:rFonts w:ascii="Times New Roman" w:hAnsi="Times New Roman" w:cs="Times New Roman"/>
          <w:sz w:val="24"/>
        </w:rPr>
        <w:t xml:space="preserve"> et al. 2016)</w:t>
      </w:r>
      <w:r w:rsidR="004D6200">
        <w:rPr>
          <w:rFonts w:ascii="Times New Roman" w:eastAsia="Times New Roman" w:hAnsi="Times New Roman" w:cs="Times New Roman"/>
          <w:sz w:val="24"/>
          <w:szCs w:val="24"/>
        </w:rPr>
        <w:fldChar w:fldCharType="end"/>
      </w:r>
      <w:r w:rsidR="0067224E">
        <w:rPr>
          <w:rFonts w:ascii="Times New Roman" w:eastAsia="Times New Roman" w:hAnsi="Times New Roman" w:cs="Times New Roman"/>
          <w:sz w:val="24"/>
          <w:szCs w:val="24"/>
        </w:rPr>
        <w:t>, where locations and timepoints with higher bacterial biomarkers would be more associated with sewage inputs</w:t>
      </w:r>
      <w:r w:rsidR="0037784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t>Perhaps more powerful</w:t>
      </w:r>
      <w:r>
        <w:rPr>
          <w:rFonts w:ascii="Times New Roman" w:eastAsia="Times New Roman" w:hAnsi="Times New Roman" w:cs="Times New Roman"/>
          <w:sz w:val="24"/>
          <w:szCs w:val="24"/>
        </w:rPr>
        <w:t>, co-located PPCP and bacterial biomarker measurements can be use</w:t>
      </w:r>
      <w:r w:rsidR="0067224E">
        <w:rPr>
          <w:rFonts w:ascii="Times New Roman" w:eastAsia="Times New Roman" w:hAnsi="Times New Roman" w:cs="Times New Roman"/>
          <w:sz w:val="24"/>
          <w:szCs w:val="24"/>
        </w:rPr>
        <w:t>ful</w:t>
      </w:r>
      <w:r>
        <w:rPr>
          <w:rFonts w:ascii="Times New Roman" w:eastAsia="Times New Roman" w:hAnsi="Times New Roman" w:cs="Times New Roman"/>
          <w:sz w:val="24"/>
          <w:szCs w:val="24"/>
        </w:rPr>
        <w:t xml:space="preserve"> to </w:t>
      </w:r>
      <w:r w:rsidR="0067224E">
        <w:rPr>
          <w:rFonts w:ascii="Times New Roman" w:eastAsia="Times New Roman" w:hAnsi="Times New Roman" w:cs="Times New Roman"/>
          <w:sz w:val="24"/>
          <w:szCs w:val="24"/>
        </w:rPr>
        <w:t xml:space="preserve">strongly </w:t>
      </w:r>
      <w:r>
        <w:rPr>
          <w:rFonts w:ascii="Times New Roman" w:eastAsia="Times New Roman" w:hAnsi="Times New Roman" w:cs="Times New Roman"/>
          <w:sz w:val="24"/>
          <w:szCs w:val="24"/>
        </w:rPr>
        <w:t xml:space="preserve">infer </w:t>
      </w:r>
      <w:r w:rsidR="0067224E">
        <w:rPr>
          <w:rFonts w:ascii="Times New Roman" w:eastAsia="Times New Roman" w:hAnsi="Times New Roman" w:cs="Times New Roman"/>
          <w:sz w:val="24"/>
          <w:szCs w:val="24"/>
        </w:rPr>
        <w:t xml:space="preserve">and support </w:t>
      </w:r>
      <w:r>
        <w:rPr>
          <w:rFonts w:ascii="Times New Roman" w:eastAsia="Times New Roman" w:hAnsi="Times New Roman" w:cs="Times New Roman"/>
          <w:sz w:val="24"/>
          <w:szCs w:val="24"/>
        </w:rPr>
        <w:t>the spatial extent and timing of sewage pollution into an ecosystem.</w:t>
      </w:r>
    </w:p>
    <w:p w14:paraId="5E12C0F5" w14:textId="77777777" w:rsidR="00A7754D" w:rsidRDefault="00A7754D">
      <w:pPr>
        <w:widowControl w:val="0"/>
        <w:spacing w:line="240" w:lineRule="auto"/>
        <w:rPr>
          <w:rFonts w:ascii="Times New Roman" w:eastAsia="Times New Roman" w:hAnsi="Times New Roman" w:cs="Times New Roman"/>
          <w:sz w:val="24"/>
          <w:szCs w:val="24"/>
        </w:rPr>
      </w:pPr>
    </w:p>
    <w:p w14:paraId="10814FB9" w14:textId="128A6B7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effects of wastewater pollution are often first observed among littoral benthic communities, where increased nutrients can </w:t>
      </w:r>
      <w:r w:rsidR="0067224E">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algal community succession </w:t>
      </w:r>
      <w:r w:rsidR="0067224E">
        <w:rPr>
          <w:rFonts w:ascii="Times New Roman" w:eastAsia="Times New Roman" w:hAnsi="Times New Roman" w:cs="Times New Roman"/>
          <w:sz w:val="24"/>
          <w:szCs w:val="24"/>
        </w:rPr>
        <w:t>by</w:t>
      </w:r>
      <w:r>
        <w:rPr>
          <w:rFonts w:ascii="Times New Roman" w:eastAsia="Times New Roman" w:hAnsi="Times New Roman" w:cs="Times New Roman"/>
          <w:sz w:val="24"/>
          <w:szCs w:val="24"/>
        </w:rPr>
        <w:t xml:space="preserve"> caus</w:t>
      </w:r>
      <w:r w:rsidR="0067224E">
        <w:rPr>
          <w:rFonts w:ascii="Times New Roman" w:eastAsia="Times New Roman" w:hAnsi="Times New Roman" w:cs="Times New Roman"/>
          <w:sz w:val="24"/>
          <w:szCs w:val="24"/>
        </w:rPr>
        <w:t>ing</w:t>
      </w:r>
      <w:r>
        <w:rPr>
          <w:rFonts w:ascii="Times New Roman" w:eastAsia="Times New Roman" w:hAnsi="Times New Roman" w:cs="Times New Roman"/>
          <w:sz w:val="24"/>
          <w:szCs w:val="24"/>
        </w:rPr>
        <w:t xml:space="preserve"> deviations in composition and abundance</w:t>
      </w:r>
      <w:r w:rsidR="0067224E">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{"citationID":"gXTT334S","properties":{"formattedCitation":"(Meyer et al.; Rosenberger et al. 2008; Hampton et al. 2011; Timoshkin et al. 2016; Bondarenko et al. 2021; Atkins et al. 2021)","plainCitation":"(Meyer et al.; Rosenberger et al. 2008; Hampton et al. 2011; Timoshkin et al. 2016; Bondarenko et al. 2021; Atkins et al. 2021)","noteIndex":0},"citationItems":[{"id":4114,"uris":["http://zotero.org/users/2645460/items/5MKK494P"],"uri":["http://zotero.org/users/2645460/items/5MKK494P"],"itemData":{"id":4114,"type":"article-journal","title":"Effects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(Meyer et al.; Rosenberger et al. 2008; Hampton et al. 2011; Timoshkin et al. 2016; Bondarenko et al. 2021; Atkins et al. 2021)</w:t>
      </w:r>
      <w:r w:rsidR="006722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Previous syntheses have demonstrated that increased chlorophyte abundance over the course of summertime succession is </w:t>
      </w:r>
      <w:r>
        <w:rPr>
          <w:rFonts w:ascii="Times New Roman" w:eastAsia="Times New Roman" w:hAnsi="Times New Roman" w:cs="Times New Roman"/>
          <w:sz w:val="24"/>
          <w:szCs w:val="24"/>
        </w:rPr>
        <w:lastRenderedPageBreak/>
        <w:t>a regularly occurring phenomenon in oligotrophic systems, where chlorophytes increase in abundance over the growing season and then eventually decrease relative to diatoms and cyanobacteria</w:t>
      </w:r>
      <w:r w:rsidR="0067224E">
        <w:rPr>
          <w:rFonts w:ascii="Times New Roman" w:eastAsia="Times New Roman" w:hAnsi="Times New Roman" w:cs="Times New Roman"/>
          <w:sz w:val="24"/>
          <w:szCs w:val="24"/>
        </w:rPr>
        <w:t xml:space="preserve"> </w:t>
      </w:r>
      <w:r w:rsidR="0067224E">
        <w:rPr>
          <w:rFonts w:ascii="Times New Roman" w:eastAsia="Times New Roman" w:hAnsi="Times New Roman" w:cs="Times New Roman"/>
          <w:sz w:val="24"/>
          <w:szCs w:val="24"/>
        </w:rPr>
        <w:fldChar w:fldCharType="begin"/>
      </w:r>
      <w:r w:rsidR="0067224E">
        <w:rPr>
          <w:rFonts w:ascii="Times New Roman" w:eastAsia="Times New Roman" w:hAnsi="Times New Roman" w:cs="Times New Roman"/>
          <w:sz w:val="24"/>
          <w:szCs w:val="24"/>
        </w:rPr>
        <w:instrText xml:space="preserve"> ADDIN ZOTERO_ITEM CSL_CITATION {"citationID":"rB0sWWcC","properties":{"formattedCitation":"(Sommer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67224E">
        <w:rPr>
          <w:rFonts w:ascii="Times New Roman" w:eastAsia="Times New Roman" w:hAnsi="Times New Roman" w:cs="Times New Roman"/>
          <w:sz w:val="24"/>
          <w:szCs w:val="24"/>
        </w:rPr>
        <w:fldChar w:fldCharType="separate"/>
      </w:r>
      <w:r w:rsidR="0067224E" w:rsidRPr="0067224E">
        <w:rPr>
          <w:rFonts w:ascii="Times New Roman" w:hAnsi="Times New Roman" w:cs="Times New Roman"/>
          <w:sz w:val="24"/>
        </w:rPr>
        <w:t>(Sommer et al. 1986, 2012)</w:t>
      </w:r>
      <w:r w:rsidR="0067224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Mechanistically, this transition occurs when </w:t>
      </w:r>
      <w:r w:rsidR="00EE47E0">
        <w:rPr>
          <w:rFonts w:ascii="Times New Roman" w:eastAsia="Times New Roman" w:hAnsi="Times New Roman" w:cs="Times New Roman"/>
          <w:sz w:val="24"/>
          <w:szCs w:val="24"/>
        </w:rPr>
        <w:t>nitrogen and phosphorus</w:t>
      </w:r>
      <w:r>
        <w:rPr>
          <w:rFonts w:ascii="Times New Roman" w:eastAsia="Times New Roman" w:hAnsi="Times New Roman" w:cs="Times New Roman"/>
          <w:sz w:val="24"/>
          <w:szCs w:val="24"/>
        </w:rPr>
        <w:t xml:space="preserve"> become limiting for many chlorophyte taxa. In the case of sustained wastewater inputs, chlorophyte taxa can </w:t>
      </w:r>
      <w:r w:rsidR="00EE47E0">
        <w:rPr>
          <w:rFonts w:ascii="Times New Roman" w:eastAsia="Times New Roman" w:hAnsi="Times New Roman" w:cs="Times New Roman"/>
          <w:sz w:val="24"/>
          <w:szCs w:val="24"/>
        </w:rPr>
        <w:t>establish and remain</w:t>
      </w:r>
      <w:r>
        <w:rPr>
          <w:rFonts w:ascii="Times New Roman" w:eastAsia="Times New Roman" w:hAnsi="Times New Roman" w:cs="Times New Roman"/>
          <w:sz w:val="24"/>
          <w:szCs w:val="24"/>
        </w:rPr>
        <w:t xml:space="preserve"> dominant</w:t>
      </w:r>
      <w:r w:rsidR="00EE47E0">
        <w:rPr>
          <w:rFonts w:ascii="Times New Roman" w:eastAsia="Times New Roman" w:hAnsi="Times New Roman" w:cs="Times New Roman"/>
          <w:sz w:val="24"/>
          <w:szCs w:val="24"/>
        </w:rPr>
        <w:t xml:space="preserve"> within the community </w:t>
      </w:r>
      <w:r w:rsidR="00EE47E0">
        <w:rPr>
          <w:rFonts w:ascii="Times New Roman" w:eastAsia="Times New Roman" w:hAnsi="Times New Roman" w:cs="Times New Roman"/>
          <w:sz w:val="24"/>
          <w:szCs w:val="24"/>
        </w:rPr>
        <w:fldChar w:fldCharType="begin"/>
      </w:r>
      <w:r w:rsidR="00EE47E0">
        <w:rPr>
          <w:rFonts w:ascii="Times New Roman" w:eastAsia="Times New Roman" w:hAnsi="Times New Roman" w:cs="Times New Roman"/>
          <w:sz w:val="24"/>
          <w:szCs w:val="24"/>
        </w:rPr>
        <w:instrText xml:space="preserve"> ADDIN ZOTERO_ITEM CSL_CITATION {"citationID":"WbjVSrZB","properties":{"formattedCitation":"(Timoshkin et al. 2016; Volkova et al. 2018; Ozersky et al. 2018)","plainCitation":"(Timoshkin et al. 2016; Volkova et al. 2018; Ozersky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EE47E0">
        <w:rPr>
          <w:rFonts w:ascii="Times New Roman" w:eastAsia="Times New Roman" w:hAnsi="Times New Roman" w:cs="Times New Roman"/>
          <w:sz w:val="24"/>
          <w:szCs w:val="24"/>
        </w:rPr>
        <w:fldChar w:fldCharType="separate"/>
      </w:r>
      <w:r w:rsidR="00EE47E0" w:rsidRPr="00EE47E0">
        <w:rPr>
          <w:rFonts w:ascii="Times New Roman" w:hAnsi="Times New Roman" w:cs="Times New Roman"/>
          <w:sz w:val="24"/>
        </w:rPr>
        <w:t>(Timoshkin et al. 2016; Volkova et al. 2018; Ozersky et al. 2018)</w:t>
      </w:r>
      <w:r w:rsidR="00EE47E0">
        <w:rPr>
          <w:rFonts w:ascii="Times New Roman" w:eastAsia="Times New Roman" w:hAnsi="Times New Roman" w:cs="Times New Roman"/>
          <w:sz w:val="24"/>
          <w:szCs w:val="24"/>
        </w:rPr>
        <w:fldChar w:fldCharType="end"/>
      </w:r>
      <w:r w:rsidR="00EE47E0">
        <w:rPr>
          <w:rFonts w:ascii="Times New Roman" w:eastAsia="Times New Roman" w:hAnsi="Times New Roman" w:cs="Times New Roman"/>
          <w:sz w:val="24"/>
          <w:szCs w:val="24"/>
        </w:rPr>
        <w:t>, likely due to their increased efficiency at</w:t>
      </w:r>
      <w:r>
        <w:rPr>
          <w:rFonts w:ascii="Times New Roman" w:eastAsia="Times New Roman" w:hAnsi="Times New Roman" w:cs="Times New Roman"/>
          <w:sz w:val="24"/>
          <w:szCs w:val="24"/>
        </w:rPr>
        <w:t xml:space="preserve"> removing nutrients fr</w:t>
      </w:r>
      <w:r w:rsidR="00EE47E0">
        <w:rPr>
          <w:rFonts w:ascii="Times New Roman" w:eastAsia="Times New Roman" w:hAnsi="Times New Roman" w:cs="Times New Roman"/>
          <w:sz w:val="24"/>
          <w:szCs w:val="24"/>
        </w:rPr>
        <w:t>o</w:t>
      </w:r>
      <w:r>
        <w:rPr>
          <w:rFonts w:ascii="Times New Roman" w:eastAsia="Times New Roman" w:hAnsi="Times New Roman" w:cs="Times New Roman"/>
          <w:sz w:val="24"/>
          <w:szCs w:val="24"/>
        </w:rPr>
        <w:t>m the water column</w:t>
      </w:r>
      <w:r w:rsidR="00EE47E0">
        <w:rPr>
          <w:rFonts w:ascii="Times New Roman" w:eastAsia="Times New Roman" w:hAnsi="Times New Roman" w:cs="Times New Roman"/>
          <w:sz w:val="24"/>
          <w:szCs w:val="24"/>
        </w:rPr>
        <w:t xml:space="preserve"> relative to diatoms </w:t>
      </w:r>
      <w:r w:rsidR="00EE47E0">
        <w:rPr>
          <w:rFonts w:ascii="Times New Roman" w:eastAsia="Times New Roman" w:hAnsi="Times New Roman" w:cs="Times New Roman"/>
          <w:sz w:val="24"/>
          <w:szCs w:val="24"/>
        </w:rPr>
        <w:fldChar w:fldCharType="begin"/>
      </w:r>
      <w:r w:rsidR="00EE47E0">
        <w:rPr>
          <w:rFonts w:ascii="Times New Roman" w:eastAsia="Times New Roman" w:hAnsi="Times New Roman" w:cs="Times New Roman"/>
          <w:sz w:val="24"/>
          <w:szCs w:val="24"/>
        </w:rPr>
        <w:instrText xml:space="preserve"> ADDIN ZOTERO_ITEM CSL_CITATION {"citationID":"3QnRdlhG","properties":{"formattedCitation":"(Rosenberger et al. 2008; Oleksy et al. 2020)","plainCitation":"(Rosenberger et al. 2008; Oleksy et al. 2020)","noteIndex":0},"citationItems":[{"id":313,"uris":["http://zotero.org/users/2645460/items/N9NPSZZU"],"uri":["http://zotero.org/users/2645460/items/N9NPSZZU"],"itemData":{"id":313,"type":"article-journal","container-title":"Freshwater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EE47E0">
        <w:rPr>
          <w:rFonts w:ascii="Times New Roman" w:eastAsia="Times New Roman" w:hAnsi="Times New Roman" w:cs="Times New Roman"/>
          <w:sz w:val="24"/>
          <w:szCs w:val="24"/>
        </w:rPr>
        <w:fldChar w:fldCharType="separate"/>
      </w:r>
      <w:r w:rsidR="00EE47E0" w:rsidRPr="00EE47E0">
        <w:rPr>
          <w:rFonts w:ascii="Times New Roman" w:hAnsi="Times New Roman" w:cs="Times New Roman"/>
          <w:sz w:val="24"/>
        </w:rPr>
        <w:t>(Rosenberger et al. 2008; Oleksy et al. 2020)</w:t>
      </w:r>
      <w:r w:rsidR="00EE47E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the case of punctuated wastewater inputs, chlorophyte taxa </w:t>
      </w:r>
      <w:r w:rsidR="00EE47E0">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increase in relative abundance</w:t>
      </w:r>
      <w:r w:rsidR="00EE47E0">
        <w:rPr>
          <w:rFonts w:ascii="Times New Roman" w:eastAsia="Times New Roman" w:hAnsi="Times New Roman" w:cs="Times New Roman"/>
          <w:sz w:val="24"/>
          <w:szCs w:val="24"/>
        </w:rPr>
        <w:t xml:space="preserve"> both in response to nutrient inputs and as part of successional phenology</w:t>
      </w:r>
      <w:r>
        <w:rPr>
          <w:rFonts w:ascii="Times New Roman" w:eastAsia="Times New Roman" w:hAnsi="Times New Roman" w:cs="Times New Roman"/>
          <w:sz w:val="24"/>
          <w:szCs w:val="24"/>
        </w:rPr>
        <w:t>, but then become displaced by other taxa as the community undergoes succession</w:t>
      </w:r>
      <w:r w:rsidR="00EE47E0">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{"citationID":"WdNqnEDq","properties":{"formattedCitation":"(McCormick and Stevenson 1991; Azim et al. 2005)","plainCitation":"(McCormick and Stevenson 1991;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(McCormick and Stevenson 1991; Azim et al. 2005)</w:t>
      </w:r>
      <w:r w:rsidR="004D620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two dichotomous disturbance regimes, therefore, present </w:t>
      </w:r>
      <w:r w:rsidR="00EE47E0">
        <w:rPr>
          <w:rFonts w:ascii="Times New Roman" w:eastAsia="Times New Roman" w:hAnsi="Times New Roman" w:cs="Times New Roman"/>
          <w:sz w:val="24"/>
          <w:szCs w:val="24"/>
        </w:rPr>
        <w:t>two similar yet diverging</w:t>
      </w:r>
      <w:r>
        <w:rPr>
          <w:rFonts w:ascii="Times New Roman" w:eastAsia="Times New Roman" w:hAnsi="Times New Roman" w:cs="Times New Roman"/>
          <w:sz w:val="24"/>
          <w:szCs w:val="24"/>
        </w:rPr>
        <w:t xml:space="preserve"> mechanism</w:t>
      </w:r>
      <w:r w:rsidR="00EE47E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where nutrient addition into aquatic environments can </w:t>
      </w:r>
      <w:r w:rsidR="004D6200">
        <w:rPr>
          <w:rFonts w:ascii="Times New Roman" w:eastAsia="Times New Roman" w:hAnsi="Times New Roman" w:cs="Times New Roman"/>
          <w:sz w:val="24"/>
          <w:szCs w:val="24"/>
        </w:rPr>
        <w:t>alter</w:t>
      </w:r>
      <w:r>
        <w:rPr>
          <w:rFonts w:ascii="Times New Roman" w:eastAsia="Times New Roman" w:hAnsi="Times New Roman" w:cs="Times New Roman"/>
          <w:sz w:val="24"/>
          <w:szCs w:val="24"/>
        </w:rPr>
        <w:t xml:space="preserve"> </w:t>
      </w:r>
      <w:r w:rsidR="004D6200">
        <w:rPr>
          <w:rFonts w:ascii="Times New Roman" w:eastAsia="Times New Roman" w:hAnsi="Times New Roman" w:cs="Times New Roman"/>
          <w:sz w:val="24"/>
          <w:szCs w:val="24"/>
        </w:rPr>
        <w:t xml:space="preserve">anticipated </w:t>
      </w:r>
      <w:r>
        <w:rPr>
          <w:rFonts w:ascii="Times New Roman" w:eastAsia="Times New Roman" w:hAnsi="Times New Roman" w:cs="Times New Roman"/>
          <w:sz w:val="24"/>
          <w:szCs w:val="24"/>
        </w:rPr>
        <w:t xml:space="preserve">periphyton successional patterns. </w:t>
      </w:r>
    </w:p>
    <w:p w14:paraId="4BDC3915" w14:textId="77777777" w:rsidR="00A7754D" w:rsidRDefault="00A7754D">
      <w:pPr>
        <w:widowControl w:val="0"/>
        <w:spacing w:line="240" w:lineRule="auto"/>
        <w:rPr>
          <w:rFonts w:ascii="Times New Roman" w:eastAsia="Times New Roman" w:hAnsi="Times New Roman" w:cs="Times New Roman"/>
          <w:sz w:val="24"/>
          <w:szCs w:val="24"/>
        </w:rPr>
      </w:pPr>
    </w:p>
    <w:p w14:paraId="5A86C267" w14:textId="2BCA9FE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community compositional shifts, nutrients from wastewater can influence nutritional quality of the periphyton, </w:t>
      </w:r>
      <w:r w:rsidR="004D6200">
        <w:rPr>
          <w:rFonts w:ascii="Times New Roman" w:eastAsia="Times New Roman" w:hAnsi="Times New Roman" w:cs="Times New Roman"/>
          <w:sz w:val="24"/>
          <w:szCs w:val="24"/>
        </w:rPr>
        <w:t>posing</w:t>
      </w:r>
      <w:r>
        <w:rPr>
          <w:rFonts w:ascii="Times New Roman" w:eastAsia="Times New Roman" w:hAnsi="Times New Roman" w:cs="Times New Roman"/>
          <w:sz w:val="24"/>
          <w:szCs w:val="24"/>
        </w:rPr>
        <w:t xml:space="preserve"> consequences for higher trophic levels. Periphyton fatty acids and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:P stoichiometric ratios, for example, are two paradigms for evaluating available nutrition that can diverge when assessing how wastewater can influence periphyton nutritional content. Fatty acids reflect changing nutritional content as a function of altered community composition, where chlorophyte, cyanobacteria, and diatoms each contain a </w:t>
      </w:r>
      <w:proofErr w:type="spellStart"/>
      <w:r w:rsidR="00A07BC4">
        <w:rPr>
          <w:rFonts w:ascii="Times New Roman" w:eastAsia="Times New Roman" w:hAnsi="Times New Roman" w:cs="Times New Roman"/>
          <w:sz w:val="24"/>
          <w:szCs w:val="24"/>
        </w:rPr>
        <w:t>taxon</w:t>
      </w:r>
      <w:proofErr w:type="spellEnd"/>
      <w:r>
        <w:rPr>
          <w:rFonts w:ascii="Times New Roman" w:eastAsia="Times New Roman" w:hAnsi="Times New Roman" w:cs="Times New Roman"/>
          <w:sz w:val="24"/>
          <w:szCs w:val="24"/>
        </w:rPr>
        <w:t xml:space="preserve">-specific </w:t>
      </w:r>
      <w:r w:rsidR="00A07BC4">
        <w:rPr>
          <w:rFonts w:ascii="Times New Roman" w:eastAsia="Times New Roman" w:hAnsi="Times New Roman" w:cs="Times New Roman"/>
          <w:sz w:val="24"/>
          <w:szCs w:val="24"/>
        </w:rPr>
        <w:t xml:space="preserve">multivariate fatty acid signatures </w:t>
      </w:r>
      <w:r w:rsidR="00A07BC4">
        <w:rPr>
          <w:rFonts w:ascii="Times New Roman" w:eastAsia="Times New Roman" w:hAnsi="Times New Roman" w:cs="Times New Roman"/>
          <w:sz w:val="24"/>
          <w:szCs w:val="24"/>
        </w:rPr>
        <w:fldChar w:fldCharType="begin"/>
      </w:r>
      <w:r w:rsidR="00A07BC4">
        <w:rPr>
          <w:rFonts w:ascii="Times New Roman" w:eastAsia="Times New Roman" w:hAnsi="Times New Roman" w:cs="Times New Roman"/>
          <w:sz w:val="24"/>
          <w:szCs w:val="24"/>
        </w:rPr>
        <w:instrText xml:space="preserve"> ADDIN ZOTERO_ITEM CSL_CITATION {"citationID":"vBExp1gb","properties":{"formattedCitation":"(Kelly and Scheibling 2012; Taipale et al. 2013; Galloway and Winder 2015)","plainCitation":"(Kelly and Scheibling 2012; Taipale et al. 2013; Galloway and Winder 2015)","noteIndex":0},"citationItems":[{"id":2629,"uris":["http://zotero.org/users/2645460/items/YZ887EMI"],"uri":["http://zotero.org/users/2645460/items/YZ887EMI"],"itemData":{"id":2629,"type":"article-journal","abstract":"Fatty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A07BC4">
        <w:rPr>
          <w:rFonts w:ascii="Times New Roman" w:eastAsia="Times New Roman" w:hAnsi="Times New Roman" w:cs="Times New Roman"/>
          <w:sz w:val="24"/>
          <w:szCs w:val="24"/>
        </w:rPr>
        <w:fldChar w:fldCharType="separate"/>
      </w:r>
      <w:r w:rsidR="00A07BC4" w:rsidRPr="00A07BC4">
        <w:rPr>
          <w:rFonts w:ascii="Times New Roman" w:hAnsi="Times New Roman" w:cs="Times New Roman"/>
          <w:sz w:val="24"/>
        </w:rPr>
        <w:t>(Kelly and Scheibling 2012; Taipale et al. 2013; Galloway and Winder 2015)</w:t>
      </w:r>
      <w:r w:rsidR="00A07B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In particular, the essential fatty acids (EFAs) are where these groups diverge the most, with diatoms being associated with 20:5ω3, chlorophytes being associated with 18:3ω3 and 18:2ω6, and cyanobacteria usually not containing any EFAs</w:t>
      </w:r>
      <w:r w:rsidR="00A07BC4">
        <w:rPr>
          <w:rFonts w:ascii="Times New Roman" w:eastAsia="Times New Roman" w:hAnsi="Times New Roman" w:cs="Times New Roman"/>
          <w:sz w:val="24"/>
          <w:szCs w:val="24"/>
        </w:rPr>
        <w:t xml:space="preserve"> </w:t>
      </w:r>
      <w:r w:rsidR="00A07BC4" w:rsidRPr="00A07BC4">
        <w:rPr>
          <w:rFonts w:ascii="Times New Roman" w:eastAsia="Times New Roman" w:hAnsi="Times New Roman" w:cs="Times New Roman"/>
          <w:sz w:val="24"/>
          <w:szCs w:val="24"/>
        </w:rPr>
        <w:t>(Taipale et al. 2013; Galloway and Winder 2015)</w:t>
      </w:r>
      <w:r>
        <w:rPr>
          <w:rFonts w:ascii="Times New Roman" w:eastAsia="Times New Roman" w:hAnsi="Times New Roman" w:cs="Times New Roman"/>
          <w:sz w:val="24"/>
          <w:szCs w:val="24"/>
        </w:rPr>
        <w:t xml:space="preserve">. In contrast to fatty acids, stoichiometric C:N:P ratios can also suggest periphyton nutrition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{"citationID":"Qac1MLyv","properties":{"formattedCitation":"(Kahlert et al. 2002; Fink et al. 2006)","plainCitation":"(Kahlert et al. 2002; Fink et al. 2006)","noteIndex":0},"citationItems":[{"id":4612,"uris":["http://zotero.org/users/2645460/items/6YWIYHWT"],"uri":["http://zotero.org/users/2645460/items/6YWIYHWT"],"itemData":{"id":4612,"type":"article-journal","abstract":"1. The aim of this study was to estimate patchiness in biomass and in the internal nutrient status of benthic algae on hard substrata (epilithon) in Lake Erken, Sweden, over different levels of distance, depth and time. Knowledge of the sources and scale of patchiness should enable more precise estimation of epilithic biomass and nutrient status for the entire lake. We focused on the horizontal scale, about which little is known. 2. We sampled epilithon by SCUBA diving and used a hierarchical sampling design with different horizontal scales (cm, dm, 10 m, km) which were nested in two temporal scales (within and between seasons). We also compared two successive years and three sampling depths (0, 1 and 4 m). Biomass was measured as particulate carbon and chlorophyll a (Chl a) and internal nutrient status as carbon : nitrogen : phosphorus (C : N : P) ratios and as specific alkaline phosphatase activity (APA). 3. Horizontal variation accounted for 60–80 and 7–70% of the total variation in biomass and in nutrient status, respectively, at all depths and during both years. Both small and large scales accounted for significant variation. We also found variation with time and depth. Biomass increased in autumn after a summer minimum, and the within-season variation was very high. The lowest biomass was found at 0 m depth. Both N and P limitation occurred, being higher in 1996 than in 1997 and decreased with depth. 4. As a consequence, any sampling design must address variation with distance, depth and time when estimating biomass or nutrient limitation of benthic algae for an entire lake. Based on this analysis, we calculated an optimal sampling design for detecting change in the epilithic biomass of Lake Erken between different sampling days. It is important to repeat the sampling as often as possible, but also the large scales (10 m and km) and the dm scale should be replicated. Using our calculations as an example, and after a pilot study, an optimal sampling design can be computed for various objectives and for any lake. 5. Short-term impact of the wind, light and nutrient limitation, and grazing, might be important in regulating the biomass and nutrient status of epilithic algae in Lake Erken. Patchiness in the nutrient status of algae was not coupled to the patchiness of biomass, indicating that internal nutrients and biomass were regulated by different factors.","container-title":"Freshwater Biology","DOI":"10.1046/j.1365-2427.2002.00844.x","ISSN":"1365-2427","issue":"7","language":"en","page":"1191-1215","source":"Wiley Online Library","title":"Spatial and temporal variation in the biomass and nutrient status of epilithic algae in Lake Erken, Sweden","volume":"47","author":[{"family":"Kahlert","given":"Maria"},{"family":"Hasselrot","given":"Anders T."},{"family":"Hillebrand","given":"Helmut"},{"family":"Pettersson","given":"Kurt"}],"issued":{"date-parts":[["2002"]]}}},{"id":4606,"uris":["http://zotero.org/users/2645460/items/QVZ9Y72L"],"uri":["http://zotero.org/users/2645460/items/QVZ9Y72L"],"itemData":{"id":4606,"type":"article-journal","container-title":"Archiv für Hydrobiologie","DOI":"10.1127/0003-9136/2006/0165-0145","ISSN":",","language":"en","page":"145-165","source":"www.schweizerbart.de","title":"Stoichiometric mismatch between littoral invertebrates and their periphyton food","author":[{"family":"Fink","given":"Patrick"},{"family":"Peters","given":"Lars"},{"family":"Von Elert","given":"Eric"}],"issued":{"date-parts":[["2006",3,14]]}}}],"schema":"https://github.com/citation-style-language/schema/raw/master/csl-citation.json"}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A07BC4">
        <w:rPr>
          <w:rFonts w:ascii="Times New Roman" w:hAnsi="Times New Roman" w:cs="Times New Roman"/>
          <w:sz w:val="24"/>
        </w:rPr>
        <w:t>(Kahlert et al. 2002; Fink et al. 2006)</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but </w:t>
      </w:r>
      <w:r w:rsidR="00B75E17">
        <w:rPr>
          <w:rFonts w:ascii="Times New Roman" w:eastAsia="Times New Roman" w:hAnsi="Times New Roman" w:cs="Times New Roman"/>
          <w:sz w:val="24"/>
          <w:szCs w:val="24"/>
        </w:rPr>
        <w:t xml:space="preserve">stoichiometry is not necessarily able to discriminate between community compositions in the same way as fatty acids. Rather, stoichiometric ratios can fluctuate as algal communities undergo succession, but the fluctuation is more in response to environmental conditions such as light and nutrient availability than community composition </w:t>
      </w:r>
      <w:r w:rsidR="00B75E17">
        <w:rPr>
          <w:rFonts w:ascii="Times New Roman" w:eastAsia="Times New Roman" w:hAnsi="Times New Roman" w:cs="Times New Roman"/>
          <w:sz w:val="24"/>
          <w:szCs w:val="24"/>
        </w:rPr>
        <w:fldChar w:fldCharType="begin"/>
      </w:r>
      <w:r w:rsidR="00B75E17">
        <w:rPr>
          <w:rFonts w:ascii="Times New Roman" w:eastAsia="Times New Roman" w:hAnsi="Times New Roman" w:cs="Times New Roman"/>
          <w:sz w:val="24"/>
          <w:szCs w:val="24"/>
        </w:rPr>
        <w:instrText xml:space="preserve"> ADDIN ZOTERO_ITEM CSL_CITATION {"citationID":"8oePDR01","properties":{"formattedCitation":"(Frost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75E17">
        <w:rPr>
          <w:rFonts w:ascii="Times New Roman" w:eastAsia="Times New Roman" w:hAnsi="Times New Roman" w:cs="Times New Roman"/>
          <w:sz w:val="24"/>
          <w:szCs w:val="24"/>
        </w:rPr>
        <w:fldChar w:fldCharType="separate"/>
      </w:r>
      <w:r w:rsidR="00B75E17" w:rsidRPr="00B75E17">
        <w:rPr>
          <w:rFonts w:ascii="Times New Roman" w:hAnsi="Times New Roman" w:cs="Times New Roman"/>
          <w:sz w:val="24"/>
        </w:rPr>
        <w:t>(Frost and Elser 2002)</w:t>
      </w:r>
      <w:r w:rsidR="00B75E17">
        <w:rPr>
          <w:rFonts w:ascii="Times New Roman" w:eastAsia="Times New Roman" w:hAnsi="Times New Roman" w:cs="Times New Roman"/>
          <w:sz w:val="24"/>
          <w:szCs w:val="24"/>
        </w:rPr>
        <w:fldChar w:fldCharType="end"/>
      </w:r>
      <w:r w:rsidR="00B75E17">
        <w:rPr>
          <w:rFonts w:ascii="Times New Roman" w:eastAsia="Times New Roman" w:hAnsi="Times New Roman" w:cs="Times New Roman"/>
          <w:sz w:val="24"/>
          <w:szCs w:val="24"/>
        </w:rPr>
        <w:t xml:space="preserve">. </w:t>
      </w:r>
      <w:r w:rsidR="00B2339D">
        <w:rPr>
          <w:rFonts w:ascii="Times New Roman" w:eastAsia="Times New Roman" w:hAnsi="Times New Roman" w:cs="Times New Roman"/>
          <w:sz w:val="24"/>
          <w:szCs w:val="24"/>
        </w:rPr>
        <w:t xml:space="preserve">Chlorophyte taxa, especially filamentous chlorophyte taxa such as </w:t>
      </w:r>
      <w:r w:rsidR="00B2339D">
        <w:rPr>
          <w:rFonts w:ascii="Times New Roman" w:eastAsia="Times New Roman" w:hAnsi="Times New Roman" w:cs="Times New Roman"/>
          <w:i/>
          <w:sz w:val="24"/>
          <w:szCs w:val="24"/>
        </w:rPr>
        <w:t>Spirogyra spp</w:t>
      </w:r>
      <w:r w:rsidR="00B2339D">
        <w:rPr>
          <w:rFonts w:ascii="Times New Roman" w:eastAsia="Times New Roman" w:hAnsi="Times New Roman" w:cs="Times New Roman"/>
          <w:sz w:val="24"/>
          <w:szCs w:val="24"/>
        </w:rPr>
        <w:t xml:space="preserve">. and </w:t>
      </w:r>
      <w:proofErr w:type="spellStart"/>
      <w:r w:rsidR="00B2339D">
        <w:rPr>
          <w:rFonts w:ascii="Times New Roman" w:eastAsia="Times New Roman" w:hAnsi="Times New Roman" w:cs="Times New Roman"/>
          <w:i/>
          <w:sz w:val="24"/>
          <w:szCs w:val="24"/>
        </w:rPr>
        <w:t>Ulothrix</w:t>
      </w:r>
      <w:proofErr w:type="spellEnd"/>
      <w:r w:rsidR="00B2339D">
        <w:rPr>
          <w:rFonts w:ascii="Times New Roman" w:eastAsia="Times New Roman" w:hAnsi="Times New Roman" w:cs="Times New Roman"/>
          <w:i/>
          <w:sz w:val="24"/>
          <w:szCs w:val="24"/>
        </w:rPr>
        <w:t xml:space="preserve"> spp</w:t>
      </w:r>
      <w:r w:rsidR="00B2339D">
        <w:rPr>
          <w:rFonts w:ascii="Times New Roman" w:eastAsia="Times New Roman" w:hAnsi="Times New Roman" w:cs="Times New Roman"/>
          <w:sz w:val="24"/>
          <w:szCs w:val="24"/>
        </w:rPr>
        <w:t xml:space="preserve">., are efficient at removing nutrients from the water column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{"citationID":"YAUqrBHq","properties":{"formattedCitation":"(Rosenberger et al. 2008; Oleksy et al. 2020)","plainCitation":"(Rosenberger et al. 2008; Oleksy et al. 2020)","noteIndex":0},"citationItems":[{"id":313,"uris":["http://zotero.org/users/2645460/items/N9NPSZZU"],"uri":["http://zotero.org/users/2645460/items/N9NPSZZU"],"itemData":{"id":313,"type":"article-journal","container-title":"Freshwater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(Rosenberger et al. 2008; Oleksy et al. 2020)</w:t>
      </w:r>
      <w:r w:rsidR="00B2339D">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and when excess nutrients are available, these taxa can increase in abundance relative to diatoms, such that the periphyton community’s overall stoichiometric </w:t>
      </w:r>
      <w:r w:rsidR="004D6200">
        <w:rPr>
          <w:rFonts w:ascii="Times New Roman" w:eastAsia="Times New Roman" w:hAnsi="Times New Roman" w:cs="Times New Roman"/>
          <w:sz w:val="24"/>
          <w:szCs w:val="24"/>
        </w:rPr>
        <w:t>nutrition increases</w:t>
      </w:r>
      <w:r w:rsidR="00B2339D">
        <w:rPr>
          <w:rFonts w:ascii="Times New Roman" w:eastAsia="Times New Roman" w:hAnsi="Times New Roman" w:cs="Times New Roman"/>
          <w:sz w:val="24"/>
          <w:szCs w:val="24"/>
        </w:rPr>
        <w:t xml:space="preserve">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{"citationID":"7jZ66AdG","properties":{"formattedCitation":"(Frost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 xml:space="preserve">(Frost and </w:t>
      </w:r>
      <w:proofErr w:type="spellStart"/>
      <w:r w:rsidR="00B2339D" w:rsidRPr="00B2339D">
        <w:rPr>
          <w:rFonts w:ascii="Times New Roman" w:hAnsi="Times New Roman" w:cs="Times New Roman"/>
          <w:sz w:val="24"/>
        </w:rPr>
        <w:t>Elser</w:t>
      </w:r>
      <w:proofErr w:type="spellEnd"/>
      <w:r w:rsidR="00B2339D" w:rsidRPr="00B2339D">
        <w:rPr>
          <w:rFonts w:ascii="Times New Roman" w:hAnsi="Times New Roman" w:cs="Times New Roman"/>
          <w:sz w:val="24"/>
        </w:rPr>
        <w:t xml:space="preserve"> 2002)</w:t>
      </w:r>
      <w:r w:rsidR="00B2339D">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However, periphytic taxa can have complex life histories that can cause wide deviations in </w:t>
      </w:r>
      <w:r w:rsidR="004D6200">
        <w:rPr>
          <w:rFonts w:ascii="Times New Roman" w:eastAsia="Times New Roman" w:hAnsi="Times New Roman" w:cs="Times New Roman"/>
          <w:sz w:val="24"/>
          <w:szCs w:val="24"/>
        </w:rPr>
        <w:t xml:space="preserve">the periphyton’s </w:t>
      </w:r>
      <w:r w:rsidR="00B2339D">
        <w:rPr>
          <w:rFonts w:ascii="Times New Roman" w:eastAsia="Times New Roman" w:hAnsi="Times New Roman" w:cs="Times New Roman"/>
          <w:sz w:val="24"/>
          <w:szCs w:val="24"/>
        </w:rPr>
        <w:t xml:space="preserve">composite </w:t>
      </w:r>
      <w:r w:rsidR="004D6200">
        <w:rPr>
          <w:rFonts w:ascii="Times New Roman" w:eastAsia="Times New Roman" w:hAnsi="Times New Roman" w:cs="Times New Roman"/>
          <w:sz w:val="24"/>
          <w:szCs w:val="24"/>
        </w:rPr>
        <w:t xml:space="preserve">stoichiometric </w:t>
      </w:r>
      <w:r w:rsidR="00B2339D">
        <w:rPr>
          <w:rFonts w:ascii="Times New Roman" w:eastAsia="Times New Roman" w:hAnsi="Times New Roman" w:cs="Times New Roman"/>
          <w:sz w:val="24"/>
          <w:szCs w:val="24"/>
        </w:rPr>
        <w:t xml:space="preserve">ratios, such as diatoms retaining intracellular nitrogen and phosphorus but producing carbon-rich extracellular matrices </w:t>
      </w:r>
      <w:r w:rsidR="00B2339D">
        <w:rPr>
          <w:rFonts w:ascii="Times New Roman" w:eastAsia="Times New Roman" w:hAnsi="Times New Roman" w:cs="Times New Roman"/>
          <w:sz w:val="24"/>
          <w:szCs w:val="24"/>
        </w:rPr>
        <w:fldChar w:fldCharType="begin"/>
      </w:r>
      <w:r w:rsidR="00B2339D">
        <w:rPr>
          <w:rFonts w:ascii="Times New Roman" w:eastAsia="Times New Roman" w:hAnsi="Times New Roman" w:cs="Times New Roman"/>
          <w:sz w:val="24"/>
          <w:szCs w:val="24"/>
        </w:rPr>
        <w:instrText xml:space="preserve"> ADDIN ZOTERO_ITEM CSL_CITATION {"citationID":"68KgbqRE","properties":{"formattedCitation":"(Frost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B2339D">
        <w:rPr>
          <w:rFonts w:ascii="Times New Roman" w:eastAsia="Times New Roman" w:hAnsi="Times New Roman" w:cs="Times New Roman"/>
          <w:sz w:val="24"/>
          <w:szCs w:val="24"/>
        </w:rPr>
        <w:fldChar w:fldCharType="separate"/>
      </w:r>
      <w:r w:rsidR="00B2339D" w:rsidRPr="00B2339D">
        <w:rPr>
          <w:rFonts w:ascii="Times New Roman" w:hAnsi="Times New Roman" w:cs="Times New Roman"/>
          <w:sz w:val="24"/>
        </w:rPr>
        <w:t>(Frost et al. 2005)</w:t>
      </w:r>
      <w:r w:rsidR="00B2339D">
        <w:rPr>
          <w:rFonts w:ascii="Times New Roman" w:eastAsia="Times New Roman" w:hAnsi="Times New Roman" w:cs="Times New Roman"/>
          <w:sz w:val="24"/>
          <w:szCs w:val="24"/>
        </w:rPr>
        <w:fldChar w:fldCharType="end"/>
      </w:r>
      <w:r w:rsidR="00B2339D">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 xml:space="preserve">When considering </w:t>
      </w:r>
      <w:r w:rsidR="004D6200">
        <w:rPr>
          <w:rFonts w:ascii="Times New Roman" w:eastAsia="Times New Roman" w:hAnsi="Times New Roman" w:cs="Times New Roman"/>
          <w:sz w:val="24"/>
          <w:szCs w:val="24"/>
        </w:rPr>
        <w:t xml:space="preserve">how </w:t>
      </w:r>
      <w:r w:rsidR="00550036">
        <w:rPr>
          <w:rFonts w:ascii="Times New Roman" w:eastAsia="Times New Roman" w:hAnsi="Times New Roman" w:cs="Times New Roman"/>
          <w:sz w:val="24"/>
          <w:szCs w:val="24"/>
        </w:rPr>
        <w:t xml:space="preserve">periphyton community nutrition </w:t>
      </w:r>
      <w:r w:rsidR="004D6200">
        <w:rPr>
          <w:rFonts w:ascii="Times New Roman" w:eastAsia="Times New Roman" w:hAnsi="Times New Roman" w:cs="Times New Roman"/>
          <w:sz w:val="24"/>
          <w:szCs w:val="24"/>
        </w:rPr>
        <w:t>may alter in response to sewage loading</w:t>
      </w:r>
      <w:r>
        <w:rPr>
          <w:rFonts w:ascii="Times New Roman" w:eastAsia="Times New Roman" w:hAnsi="Times New Roman" w:cs="Times New Roman"/>
          <w:sz w:val="24"/>
          <w:szCs w:val="24"/>
        </w:rPr>
        <w:t xml:space="preserve">, </w:t>
      </w:r>
      <w:r w:rsidR="00550036">
        <w:rPr>
          <w:rFonts w:ascii="Times New Roman" w:eastAsia="Times New Roman" w:hAnsi="Times New Roman" w:cs="Times New Roman"/>
          <w:sz w:val="24"/>
          <w:szCs w:val="24"/>
        </w:rPr>
        <w:t>successional shifts</w:t>
      </w:r>
      <w:r>
        <w:rPr>
          <w:rFonts w:ascii="Times New Roman" w:eastAsia="Times New Roman" w:hAnsi="Times New Roman" w:cs="Times New Roman"/>
          <w:sz w:val="24"/>
          <w:szCs w:val="24"/>
        </w:rPr>
        <w:t xml:space="preserve"> from diatom-dominated to chlorophyte-dominated communities </w:t>
      </w:r>
      <w:r w:rsidR="00550036">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be expected to decrease in 20-Carbon EFAs </w:t>
      </w:r>
      <w:r w:rsidR="00550036">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increase in </w:t>
      </w:r>
      <w:r w:rsidR="00550036">
        <w:rPr>
          <w:rFonts w:ascii="Times New Roman" w:eastAsia="Times New Roman" w:hAnsi="Times New Roman" w:cs="Times New Roman"/>
          <w:sz w:val="24"/>
          <w:szCs w:val="24"/>
        </w:rPr>
        <w:t xml:space="preserve">less nutritious </w:t>
      </w:r>
      <w:r>
        <w:rPr>
          <w:rFonts w:ascii="Times New Roman" w:eastAsia="Times New Roman" w:hAnsi="Times New Roman" w:cs="Times New Roman"/>
          <w:sz w:val="24"/>
          <w:szCs w:val="24"/>
        </w:rPr>
        <w:t>18-Carbon EFAs</w:t>
      </w:r>
      <w:r w:rsidR="00550036">
        <w:rPr>
          <w:rFonts w:ascii="Times New Roman" w:eastAsia="Times New Roman" w:hAnsi="Times New Roman" w:cs="Times New Roman"/>
          <w:sz w:val="24"/>
          <w:szCs w:val="24"/>
        </w:rPr>
        <w:t xml:space="preserve">; simultaneously, these communities may become stoichiometrically more nutritious (i.e. </w:t>
      </w:r>
      <w:r>
        <w:rPr>
          <w:rFonts w:ascii="Times New Roman" w:eastAsia="Times New Roman" w:hAnsi="Times New Roman" w:cs="Times New Roman"/>
          <w:sz w:val="24"/>
          <w:szCs w:val="24"/>
        </w:rPr>
        <w:t>decreased C:N and C:P</w:t>
      </w:r>
      <w:r w:rsidR="00550036">
        <w:rPr>
          <w:rFonts w:ascii="Times New Roman" w:eastAsia="Times New Roman" w:hAnsi="Times New Roman" w:cs="Times New Roman"/>
          <w:sz w:val="24"/>
          <w:szCs w:val="24"/>
        </w:rPr>
        <w:t xml:space="preserve"> ratios</w:t>
      </w:r>
      <w:r>
        <w:rPr>
          <w:rFonts w:ascii="Times New Roman" w:eastAsia="Times New Roman" w:hAnsi="Times New Roman" w:cs="Times New Roman"/>
          <w:sz w:val="24"/>
          <w:szCs w:val="24"/>
        </w:rPr>
        <w:t>)</w:t>
      </w:r>
      <w:r w:rsidR="004D6200">
        <w:rPr>
          <w:rFonts w:ascii="Times New Roman" w:eastAsia="Times New Roman" w:hAnsi="Times New Roman" w:cs="Times New Roman"/>
          <w:sz w:val="24"/>
          <w:szCs w:val="24"/>
        </w:rPr>
        <w:t xml:space="preserve">, especially considering that filamentous chlorophytes can rapidly assimilate nutrients from the water column </w:t>
      </w:r>
      <w:r w:rsidR="004D6200">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{"citationID":"7bcFAG8u","properties":{"formattedCitation":"(Oleksy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4D6200">
        <w:rPr>
          <w:rFonts w:ascii="Times New Roman" w:eastAsia="Times New Roman" w:hAnsi="Times New Roman" w:cs="Times New Roman"/>
          <w:sz w:val="24"/>
          <w:szCs w:val="24"/>
        </w:rPr>
        <w:fldChar w:fldCharType="separate"/>
      </w:r>
      <w:r w:rsidR="004D6200" w:rsidRPr="004D6200">
        <w:rPr>
          <w:rFonts w:ascii="Times New Roman" w:hAnsi="Times New Roman" w:cs="Times New Roman"/>
          <w:sz w:val="24"/>
        </w:rPr>
        <w:t>(</w:t>
      </w:r>
      <w:proofErr w:type="spellStart"/>
      <w:r w:rsidR="004D6200" w:rsidRPr="004D6200">
        <w:rPr>
          <w:rFonts w:ascii="Times New Roman" w:hAnsi="Times New Roman" w:cs="Times New Roman"/>
          <w:sz w:val="24"/>
        </w:rPr>
        <w:t>Oleksy</w:t>
      </w:r>
      <w:proofErr w:type="spellEnd"/>
      <w:r w:rsidR="004D6200" w:rsidRPr="004D6200">
        <w:rPr>
          <w:rFonts w:ascii="Times New Roman" w:hAnsi="Times New Roman" w:cs="Times New Roman"/>
          <w:sz w:val="24"/>
        </w:rPr>
        <w:t xml:space="preserve"> et al. 2020)</w:t>
      </w:r>
      <w:r w:rsidR="004D6200">
        <w:rPr>
          <w:rFonts w:ascii="Times New Roman" w:eastAsia="Times New Roman" w:hAnsi="Times New Roman" w:cs="Times New Roman"/>
          <w:sz w:val="24"/>
          <w:szCs w:val="24"/>
        </w:rPr>
        <w:fldChar w:fldCharType="end"/>
      </w:r>
      <w:r w:rsidR="00550036">
        <w:rPr>
          <w:rFonts w:ascii="Times New Roman" w:eastAsia="Times New Roman" w:hAnsi="Times New Roman" w:cs="Times New Roman"/>
          <w:sz w:val="24"/>
          <w:szCs w:val="24"/>
        </w:rPr>
        <w:t xml:space="preserve">. </w:t>
      </w:r>
    </w:p>
    <w:p w14:paraId="7EDCD935" w14:textId="77777777" w:rsidR="00A7754D" w:rsidRDefault="00A7754D">
      <w:pPr>
        <w:widowControl w:val="0"/>
        <w:spacing w:line="240" w:lineRule="auto"/>
        <w:rPr>
          <w:rFonts w:ascii="Times New Roman" w:eastAsia="Times New Roman" w:hAnsi="Times New Roman" w:cs="Times New Roman"/>
          <w:sz w:val="24"/>
          <w:szCs w:val="24"/>
        </w:rPr>
      </w:pPr>
    </w:p>
    <w:p w14:paraId="7985C6C1" w14:textId="4BA6D67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investigate how sewage-associated nutrient addition can alter nearshore periphyton community compositions and standing nutritional resources, we surveyed 14 littoral locations in </w:t>
      </w:r>
      <w:r>
        <w:rPr>
          <w:rFonts w:ascii="Times New Roman" w:eastAsia="Times New Roman" w:hAnsi="Times New Roman" w:cs="Times New Roman"/>
          <w:sz w:val="24"/>
          <w:szCs w:val="24"/>
        </w:rPr>
        <w:lastRenderedPageBreak/>
        <w:t>Flathead Lake (Montana, United States) throughout the tourism season for indicators of sewage pollution and metrics of periphyton community abundance and nutritional content. Flathead Lake is a large, deep, oligotrophic lake in western Montana</w:t>
      </w:r>
      <w:r w:rsidR="008664FC">
        <w:rPr>
          <w:rFonts w:ascii="Times New Roman" w:eastAsia="Times New Roman" w:hAnsi="Times New Roman" w:cs="Times New Roman"/>
          <w:sz w:val="24"/>
          <w:szCs w:val="24"/>
        </w:rPr>
        <w:t xml:space="preserve"> </w:t>
      </w:r>
      <w:r w:rsidR="008664FC">
        <w:rPr>
          <w:rFonts w:ascii="Times New Roman" w:eastAsia="Times New Roman" w:hAnsi="Times New Roman" w:cs="Times New Roman"/>
          <w:sz w:val="24"/>
          <w:szCs w:val="24"/>
        </w:rPr>
        <w:fldChar w:fldCharType="begin"/>
      </w:r>
      <w:r w:rsidR="007A5B81">
        <w:rPr>
          <w:rFonts w:ascii="Times New Roman" w:eastAsia="Times New Roman" w:hAnsi="Times New Roman" w:cs="Times New Roman"/>
          <w:sz w:val="24"/>
          <w:szCs w:val="24"/>
        </w:rPr>
        <w:instrText xml:space="preserve"> ADDIN ZOTERO_ITEM CSL_CITATION {"citationID":"2kaz5FWF","properties":{"formattedCitation":"(Young 1935)","plainCitation":"(Young 1935)","noteIndex":0},"citationItems":[{"id":4628,"uris":["http://zotero.org/users/2645460/items/ULFMMILY"],"uri":["http://zotero.org/users/2645460/items/ULFMMILY"],"itemData":{"id":4628,"type":"article-journal","container-title":"Ecological Monographs","DOI":"10.2307/1948521","ISSN":"1557-7015","issue":"2","language":"en","page":"1-163","source":"Wiley Online Library","title":"The Life of Flathead Lake, Montana","volume":"5","author":[{"family":"Young","given":"Robert T."}],"issued":{"date-parts":[["1935"]]}}}],"schema":"https://github.com/citation-style-language/schema/raw/master/csl-citation.json"} </w:instrText>
      </w:r>
      <w:r w:rsidR="008664FC">
        <w:rPr>
          <w:rFonts w:ascii="Times New Roman" w:eastAsia="Times New Roman" w:hAnsi="Times New Roman" w:cs="Times New Roman"/>
          <w:sz w:val="24"/>
          <w:szCs w:val="24"/>
        </w:rPr>
        <w:fldChar w:fldCharType="separate"/>
      </w:r>
      <w:r w:rsidR="007A5B81" w:rsidRPr="007A5B81">
        <w:rPr>
          <w:rFonts w:ascii="Times New Roman" w:hAnsi="Times New Roman" w:cs="Times New Roman"/>
          <w:sz w:val="24"/>
        </w:rPr>
        <w:t>(Young 1935)</w:t>
      </w:r>
      <w:r w:rsidR="008664F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With Glacier National Park covering approximately one third of the lake’s watershed, Flathead Lake’s catchment is largely unpopulated, despite gradual increases in permanent and seasonal human population throughout the previous century</w:t>
      </w:r>
      <w:r w:rsidR="007A5B81">
        <w:rPr>
          <w:rFonts w:ascii="Times New Roman" w:eastAsia="Times New Roman" w:hAnsi="Times New Roman" w:cs="Times New Roman"/>
          <w:sz w:val="24"/>
          <w:szCs w:val="24"/>
        </w:rPr>
        <w:t xml:space="preserve"> </w:t>
      </w:r>
      <w:r w:rsidR="007A5B81">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{"citationID":"ElAS4pN0","properties":{"formattedCitation":"(Stanford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7A5B81">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7A5B81">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Within Flathead </w:t>
      </w:r>
      <w:r w:rsidR="00227E5F">
        <w:rPr>
          <w:rFonts w:ascii="Times New Roman" w:eastAsia="Times New Roman" w:hAnsi="Times New Roman" w:cs="Times New Roman"/>
          <w:sz w:val="24"/>
          <w:szCs w:val="24"/>
        </w:rPr>
        <w:t>L</w:t>
      </w:r>
      <w:r>
        <w:rPr>
          <w:rFonts w:ascii="Times New Roman" w:eastAsia="Times New Roman" w:hAnsi="Times New Roman" w:cs="Times New Roman"/>
          <w:sz w:val="24"/>
          <w:szCs w:val="24"/>
        </w:rPr>
        <w:t xml:space="preserve">ake’s </w:t>
      </w:r>
      <w:r w:rsidR="00F90CCE">
        <w:rPr>
          <w:rFonts w:ascii="Times New Roman" w:eastAsia="Times New Roman" w:hAnsi="Times New Roman" w:cs="Times New Roman"/>
          <w:sz w:val="24"/>
          <w:szCs w:val="24"/>
        </w:rPr>
        <w:t>basin</w:t>
      </w:r>
      <w:r>
        <w:rPr>
          <w:rFonts w:ascii="Times New Roman" w:eastAsia="Times New Roman" w:hAnsi="Times New Roman" w:cs="Times New Roman"/>
          <w:sz w:val="24"/>
          <w:szCs w:val="24"/>
        </w:rPr>
        <w:t>, areas with intensive development have shown clear, distinct signs of sewage pollution, evidenced by pharmaceutical and personal care product (PPCPs) and volatile organic compounds detected in the subsurface</w:t>
      </w:r>
      <w:r w:rsidR="00184C7E">
        <w:rPr>
          <w:rFonts w:ascii="Times New Roman" w:eastAsia="Times New Roman" w:hAnsi="Times New Roman" w:cs="Times New Roman"/>
          <w:sz w:val="24"/>
          <w:szCs w:val="24"/>
        </w:rPr>
        <w:t xml:space="preserve"> </w:t>
      </w:r>
      <w:r w:rsidR="00184C7E">
        <w:rPr>
          <w:rFonts w:ascii="Times New Roman" w:eastAsia="Times New Roman" w:hAnsi="Times New Roman" w:cs="Times New Roman"/>
          <w:sz w:val="24"/>
          <w:szCs w:val="24"/>
        </w:rPr>
        <w:fldChar w:fldCharType="begin"/>
      </w:r>
      <w:r w:rsidR="00184C7E">
        <w:rPr>
          <w:rFonts w:ascii="Times New Roman" w:eastAsia="Times New Roman" w:hAnsi="Times New Roman" w:cs="Times New Roman"/>
          <w:sz w:val="24"/>
          <w:szCs w:val="24"/>
        </w:rPr>
        <w:instrText xml:space="preserve"> ADDIN ZOTERO_ITEM CSL_CITATION {"citationID":"z7Pmu5Mh","properties":{"formattedCitation":"(Tappenbeck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184C7E">
        <w:rPr>
          <w:rFonts w:ascii="Times New Roman" w:eastAsia="Times New Roman" w:hAnsi="Times New Roman" w:cs="Times New Roman"/>
          <w:sz w:val="24"/>
          <w:szCs w:val="24"/>
        </w:rPr>
        <w:fldChar w:fldCharType="separate"/>
      </w:r>
      <w:r w:rsidR="00184C7E" w:rsidRPr="00184C7E">
        <w:rPr>
          <w:rFonts w:ascii="Times New Roman" w:hAnsi="Times New Roman" w:cs="Times New Roman"/>
          <w:sz w:val="24"/>
        </w:rPr>
        <w:t>(Tappenbeck and Ellis 2010, 2011)</w:t>
      </w:r>
      <w:r w:rsidR="00184C7E">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As loca</w:t>
      </w:r>
      <w:r w:rsidR="007A5B81">
        <w:rPr>
          <w:rFonts w:ascii="Times New Roman" w:eastAsia="Times New Roman" w:hAnsi="Times New Roman" w:cs="Times New Roman"/>
          <w:sz w:val="24"/>
          <w:szCs w:val="24"/>
        </w:rPr>
        <w:t>tions</w:t>
      </w:r>
      <w:r>
        <w:rPr>
          <w:rFonts w:ascii="Times New Roman" w:eastAsia="Times New Roman" w:hAnsi="Times New Roman" w:cs="Times New Roman"/>
          <w:sz w:val="24"/>
          <w:szCs w:val="24"/>
        </w:rPr>
        <w:t xml:space="preserve"> with dense human population a</w:t>
      </w:r>
      <w:r w:rsidR="007A5B81">
        <w:rPr>
          <w:rFonts w:ascii="Times New Roman" w:eastAsia="Times New Roman" w:hAnsi="Times New Roman" w:cs="Times New Roman"/>
          <w:sz w:val="24"/>
          <w:szCs w:val="24"/>
        </w:rPr>
        <w:t>re</w:t>
      </w:r>
      <w:r>
        <w:rPr>
          <w:rFonts w:ascii="Times New Roman" w:eastAsia="Times New Roman" w:hAnsi="Times New Roman" w:cs="Times New Roman"/>
          <w:sz w:val="24"/>
          <w:szCs w:val="24"/>
        </w:rPr>
        <w:t xml:space="preserve"> generally located away from the lake, (e.g., &gt; 20 km), Flathead’s pelagic is </w:t>
      </w:r>
      <w:r w:rsidR="007A5B81">
        <w:rPr>
          <w:rFonts w:ascii="Times New Roman" w:eastAsia="Times New Roman" w:hAnsi="Times New Roman" w:cs="Times New Roman"/>
          <w:sz w:val="24"/>
          <w:szCs w:val="24"/>
        </w:rPr>
        <w:t>broadly</w:t>
      </w:r>
      <w:r>
        <w:rPr>
          <w:rFonts w:ascii="Times New Roman" w:eastAsia="Times New Roman" w:hAnsi="Times New Roman" w:cs="Times New Roman"/>
          <w:sz w:val="24"/>
          <w:szCs w:val="24"/>
        </w:rPr>
        <w:t xml:space="preserve"> oligotrophic, likely due to the lake’s exceptionally low hydraulic residence time (~3 years;</w:t>
      </w:r>
      <w:r w:rsidR="00D1100F">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{"citationID":"iG46edxr","properties":{"formattedCitation":"(Stanford et al. 1983)","plainCitation":"(Stanford et al. 1983)","dontUpdate":true,"noteIndex":0},"citationItems":[{"id":4633,"uris":["http://zotero.org/users/2645460/items/MTJINP7G"],"uri":["http://zotero.org/users/2645460/items/MTJINP7G"],"itemData":{"id":4633,"type":"report","event-place":"Flathead Lake Biological Station","genre":"Flathead River Basin Environmental Impact Study","number":"Open File Report 076-83","publisher":"U.S. Environmental Protection Agency","publisher-place":"Flathead Lake Biological Station","title":"Limnology of Flathead Lake","author":[{"family":"Stanford","given":"Jack A"},{"family":"Stuart","given":"T. J."},{"family":"Ellis","given":"Bonnie K"}],"issued":{"date-parts":[["1983"]]}}}],"schema":"https://github.com/citation-style-language/schema/raw/master/csl-citation.json"}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Pr>
          <w:rFonts w:ascii="Times New Roman" w:hAnsi="Times New Roman" w:cs="Times New Roman"/>
          <w:sz w:val="24"/>
        </w:rPr>
        <w:t xml:space="preserve"> </w:t>
      </w:r>
      <w:r w:rsidR="00D1100F" w:rsidRPr="00D1100F">
        <w:rPr>
          <w:rFonts w:ascii="Times New Roman" w:hAnsi="Times New Roman" w:cs="Times New Roman"/>
          <w:sz w:val="24"/>
        </w:rPr>
        <w:t>Stanford et al. 1983)</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relative to its size</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D1100F">
        <w:rPr>
          <w:rFonts w:ascii="Times New Roman" w:eastAsia="Times New Roman" w:hAnsi="Times New Roman" w:cs="Times New Roman"/>
          <w:sz w:val="24"/>
          <w:szCs w:val="24"/>
        </w:rPr>
        <w:instrText xml:space="preserve"> ADDIN ZOTERO_ITEM CSL_CITATION {"citationID":"WwoQKkIf","properties":{"formattedCitation":"(Messager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D1100F">
        <w:rPr>
          <w:rFonts w:ascii="Times New Roman" w:eastAsia="Times New Roman" w:hAnsi="Times New Roman" w:cs="Times New Roman"/>
          <w:sz w:val="24"/>
          <w:szCs w:val="24"/>
        </w:rPr>
        <w:fldChar w:fldCharType="separate"/>
      </w:r>
      <w:r w:rsidR="00D1100F" w:rsidRPr="00D1100F">
        <w:rPr>
          <w:rFonts w:ascii="Times New Roman" w:hAnsi="Times New Roman" w:cs="Times New Roman"/>
          <w:sz w:val="24"/>
        </w:rPr>
        <w:t>(Messager et al. 2016)</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the human population in Flathead Lake’s watershed is low, the littoral areas with adjacent lakeside development have been suspected of localized sewage pollution</w:t>
      </w:r>
      <w:r w:rsidR="00D1100F">
        <w:rPr>
          <w:rFonts w:ascii="Times New Roman" w:eastAsia="Times New Roman" w:hAnsi="Times New Roman" w:cs="Times New Roman"/>
          <w:sz w:val="24"/>
          <w:szCs w:val="24"/>
        </w:rPr>
        <w:t xml:space="preserve"> </w:t>
      </w:r>
      <w:r w:rsidR="00D1100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{"citationID":"mjsvMtdF","properties":{"formattedCitation":"(Stanford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D1100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D1100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evidenced by sustained increases in periphyton biomass since the 1980s. In particular, littoral sites without adjacent centralized wastewater treatment infrastructure (e.g., sewage treatment plants) have demonstrated signs of nonpoint nutrient addition, which could be contributed from decentralized forms of wastewater management such as septic tanks</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{"citationID":"nyw2CRmy","properties":{"formattedCitation":"(Stanford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same lakeside developments also tend to experience large tourism activity throughout the summer, where a reliance on decentralized sewage treatment could create moments of increased nutrient loading during the tourism season followed by reduced sewage loading after the tourism season. Similarly, littoral areas near locations with centralized sewage treatment also experience increased tourism during the summer, but sewage management infrastructure is often designed to scale with increases in human population, meaning that these areas likely experience consistent but elevated wastewater pollution relative to locations with decentralized wastewater infrastructure.  </w:t>
      </w:r>
    </w:p>
    <w:p w14:paraId="1C26C7BC" w14:textId="77777777" w:rsidR="00A7754D" w:rsidRDefault="00A7754D">
      <w:pPr>
        <w:widowControl w:val="0"/>
        <w:spacing w:line="240" w:lineRule="auto"/>
        <w:rPr>
          <w:rFonts w:ascii="Times New Roman" w:eastAsia="Times New Roman" w:hAnsi="Times New Roman" w:cs="Times New Roman"/>
          <w:sz w:val="24"/>
          <w:szCs w:val="24"/>
        </w:rPr>
      </w:pPr>
    </w:p>
    <w:p w14:paraId="16C94740" w14:textId="49145DC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evidence that Flathead’s periphyton communities may be responding to sewage inputs, our goal was to understand how spatially and temporally heterogeneous nutrient loadings from seasonal tourism may alter algal community composition and, thus, the available nutrition to the food web. This goal can be divided into three specific objectives:</w:t>
      </w:r>
    </w:p>
    <w:p w14:paraId="42BF0E75"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areas and moments of wastewater pollution using sewage-specific indicators,</w:t>
      </w:r>
    </w:p>
    <w:p w14:paraId="369A7ECA"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assess the relationship between sewage-specific indicators and periphyton community composition</w:t>
      </w:r>
    </w:p>
    <w:p w14:paraId="5FFECE84" w14:textId="77777777" w:rsidR="00A7754D" w:rsidRDefault="003E389B">
      <w:pPr>
        <w:widowControl w:val="0"/>
        <w:numPr>
          <w:ilvl w:val="0"/>
          <w:numId w:val="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evaluate how periphyton community compositional shifts may correspond with altered nutritional quality. </w:t>
      </w:r>
    </w:p>
    <w:p w14:paraId="4D459490" w14:textId="725884F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hypothesized that (1) sewage-specific indicators, such as PPCP concentration as well as branched- and odd chain fatty acids, would increase near areas and moments with increased population density, proximity to lakeside development, and decentralized sewage treatment; (2) an elevated sewage signal would </w:t>
      </w:r>
      <w:r w:rsidR="004D6200">
        <w:rPr>
          <w:rFonts w:ascii="Times New Roman" w:eastAsia="Times New Roman" w:hAnsi="Times New Roman" w:cs="Times New Roman"/>
          <w:sz w:val="24"/>
          <w:szCs w:val="24"/>
        </w:rPr>
        <w:t>correspond</w:t>
      </w:r>
      <w:r>
        <w:rPr>
          <w:rFonts w:ascii="Times New Roman" w:eastAsia="Times New Roman" w:hAnsi="Times New Roman" w:cs="Times New Roman"/>
          <w:sz w:val="24"/>
          <w:szCs w:val="24"/>
        </w:rPr>
        <w:t xml:space="preserve"> with increased dominance of filamentous benthic algae; (3) increased filamentous algal presence should increase the stoichiometric nutrition but decrease fatty acid nutrition of the periphyton community; and (4) sites with consistent sewage indicators (i.e., those near centralized wastewater treatment) would correspond with less temporal fluctuation in periphyton community composition and nutrition status relative to sites with temporally fluctuating sewage indicators (i.e., sites near decentralized wastewater treatment systems). </w:t>
      </w:r>
    </w:p>
    <w:p w14:paraId="016146C3" w14:textId="77777777" w:rsidR="00A7754D" w:rsidRDefault="00A7754D">
      <w:pPr>
        <w:widowControl w:val="0"/>
        <w:spacing w:line="240" w:lineRule="auto"/>
        <w:rPr>
          <w:rFonts w:ascii="Times New Roman" w:eastAsia="Times New Roman" w:hAnsi="Times New Roman" w:cs="Times New Roman"/>
          <w:sz w:val="24"/>
          <w:szCs w:val="24"/>
        </w:rPr>
      </w:pPr>
    </w:p>
    <w:p w14:paraId="0BE45047"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Methods</w:t>
      </w:r>
    </w:p>
    <w:p w14:paraId="50E8786E" w14:textId="77777777" w:rsidR="00A7754D" w:rsidRDefault="00A7754D">
      <w:pPr>
        <w:widowControl w:val="0"/>
        <w:spacing w:line="240" w:lineRule="auto"/>
        <w:rPr>
          <w:rFonts w:ascii="Times New Roman" w:eastAsia="Times New Roman" w:hAnsi="Times New Roman" w:cs="Times New Roman"/>
          <w:sz w:val="24"/>
          <w:szCs w:val="24"/>
        </w:rPr>
      </w:pPr>
    </w:p>
    <w:p w14:paraId="0160E1A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Site description</w:t>
      </w:r>
    </w:p>
    <w:p w14:paraId="7CBC8832" w14:textId="77777777" w:rsidR="00A7754D" w:rsidRDefault="00A7754D">
      <w:pPr>
        <w:widowControl w:val="0"/>
        <w:spacing w:line="240" w:lineRule="auto"/>
        <w:rPr>
          <w:rFonts w:ascii="Times New Roman" w:eastAsia="Times New Roman" w:hAnsi="Times New Roman" w:cs="Times New Roman"/>
          <w:sz w:val="24"/>
          <w:szCs w:val="24"/>
        </w:rPr>
      </w:pPr>
    </w:p>
    <w:p w14:paraId="67C1D488" w14:textId="4A80EB3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Although most of Flathead Lake’s 260-km shoreline contains some degree of lakeside development, the vast majority of Flathead’s basin is unpopulated and roadless</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{"citationID":"B46aj4aX","properties":{"formattedCitation":"(Stanford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F56A90">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 Makepeace and Mladenich 1996)</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Approximately 33% of the basin’s area includes Glacier National Park, a nature </w:t>
      </w:r>
      <w:proofErr w:type="gramStart"/>
      <w:r>
        <w:rPr>
          <w:rFonts w:ascii="Times New Roman" w:eastAsia="Times New Roman" w:hAnsi="Times New Roman" w:cs="Times New Roman"/>
          <w:sz w:val="24"/>
          <w:szCs w:val="24"/>
        </w:rPr>
        <w:t>preserve</w:t>
      </w:r>
      <w:proofErr w:type="gramEnd"/>
      <w:r>
        <w:rPr>
          <w:rFonts w:ascii="Times New Roman" w:eastAsia="Times New Roman" w:hAnsi="Times New Roman" w:cs="Times New Roman"/>
          <w:sz w:val="24"/>
          <w:szCs w:val="24"/>
        </w:rPr>
        <w:t xml:space="preserve"> with little human development. Located approximately 23 km from the lake, the city of Kalispell is the largest population hub within the basin with approximately 23,000 residents</w:t>
      </w:r>
      <w:r w:rsidR="00F56A90">
        <w:rPr>
          <w:rFonts w:ascii="Times New Roman" w:eastAsia="Times New Roman" w:hAnsi="Times New Roman" w:cs="Times New Roman"/>
          <w:sz w:val="24"/>
          <w:szCs w:val="24"/>
        </w:rPr>
        <w:t xml:space="preserve"> (U.S. Census, 2019)</w:t>
      </w:r>
      <w:r>
        <w:rPr>
          <w:rFonts w:ascii="Times New Roman" w:eastAsia="Times New Roman" w:hAnsi="Times New Roman" w:cs="Times New Roman"/>
          <w:sz w:val="24"/>
          <w:szCs w:val="24"/>
        </w:rPr>
        <w:t>. The Flathead River runs through Kalispell and the main surface input to Flathead Lake. The Flathead River is Flathead Lake’s only surface outlet, where the river flows into Flathead in the northeast region near the town of Bigfork and exits in the southwest near the town of Polson with approximately 4,900 residents</w:t>
      </w:r>
      <w:r w:rsidR="00F56A90">
        <w:rPr>
          <w:rFonts w:ascii="Times New Roman" w:eastAsia="Times New Roman" w:hAnsi="Times New Roman" w:cs="Times New Roman"/>
          <w:sz w:val="24"/>
          <w:szCs w:val="24"/>
        </w:rPr>
        <w:t xml:space="preserve"> (U.S. Census, 2019)</w:t>
      </w:r>
      <w:r>
        <w:rPr>
          <w:rFonts w:ascii="Times New Roman" w:eastAsia="Times New Roman" w:hAnsi="Times New Roman" w:cs="Times New Roman"/>
          <w:sz w:val="24"/>
          <w:szCs w:val="24"/>
        </w:rPr>
        <w:t xml:space="preserve">. The Swan River is the second largest surface input into Flathead. Unlike the Flathead River, the Swan River does not run through large population hubs. </w:t>
      </w:r>
    </w:p>
    <w:p w14:paraId="12036038" w14:textId="77777777" w:rsidR="00A7754D" w:rsidRDefault="00A7754D">
      <w:pPr>
        <w:widowControl w:val="0"/>
        <w:spacing w:line="240" w:lineRule="auto"/>
        <w:rPr>
          <w:rFonts w:ascii="Times New Roman" w:eastAsia="Times New Roman" w:hAnsi="Times New Roman" w:cs="Times New Roman"/>
          <w:sz w:val="24"/>
          <w:szCs w:val="24"/>
        </w:rPr>
      </w:pPr>
    </w:p>
    <w:p w14:paraId="268EECA8" w14:textId="526FFC0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main population hubs are concentrated away from Flathead’s shoreline, five main lakeside developments that host annual summertime tourists have demonstrated signs of nutrient pollution. Each of these main tourist hubs have different permanent population sizes and infrastructures for handling human population fluctuations, ranging from centralized wastewater treatment plants with tertiary treatment to septic systems. As such, our study focused on 15 littoral sampling locations throughout the lake repeatedly from late May through late September 2017. All </w:t>
      </w:r>
      <w:r w:rsidR="00F56A90">
        <w:rPr>
          <w:rFonts w:ascii="Times New Roman" w:eastAsia="Times New Roman" w:hAnsi="Times New Roman" w:cs="Times New Roman"/>
          <w:sz w:val="24"/>
          <w:szCs w:val="24"/>
        </w:rPr>
        <w:t>sampling</w:t>
      </w:r>
      <w:r>
        <w:rPr>
          <w:rFonts w:ascii="Times New Roman" w:eastAsia="Times New Roman" w:hAnsi="Times New Roman" w:cs="Times New Roman"/>
          <w:sz w:val="24"/>
          <w:szCs w:val="24"/>
        </w:rPr>
        <w:t xml:space="preserve"> sites were chosen to represent a range of lakeside development sizes - spanning from sites with centralized sewage treatment and permanent housing to seasonally occupied developments with septic systems. Many sampling locations were located within Montana State Parks, which ensured consistent access to sampling locations throughout the course of a summer. To evaluate potential sewage contributions from Kalispell, one location was located in the Flathead River, upstream of the town of Big Fork. Sampling locations ranged from </w:t>
      </w:r>
      <w:r w:rsidR="00906FEE" w:rsidRPr="00906FEE">
        <w:rPr>
          <w:rFonts w:ascii="Times New Roman" w:eastAsia="Times New Roman" w:hAnsi="Times New Roman" w:cs="Times New Roman"/>
          <w:sz w:val="24"/>
          <w:szCs w:val="24"/>
        </w:rPr>
        <w:t xml:space="preserve">0.5-8.0 </w:t>
      </w:r>
      <w:r>
        <w:rPr>
          <w:rFonts w:ascii="Times New Roman" w:eastAsia="Times New Roman" w:hAnsi="Times New Roman" w:cs="Times New Roman"/>
          <w:sz w:val="24"/>
          <w:szCs w:val="24"/>
        </w:rPr>
        <w:t>m from shore and all sampling occurred at a depth of approximately 0.75-1.25 m, depending on wave activity and periphyton accessibility. During each sampling event, air and surface water temperature were measured with an alcohol thermometer, qualitative wave intensity (</w:t>
      </w:r>
      <w:proofErr w:type="spellStart"/>
      <w:r>
        <w:rPr>
          <w:rFonts w:ascii="Times New Roman" w:eastAsia="Times New Roman" w:hAnsi="Times New Roman" w:cs="Times New Roman"/>
          <w:sz w:val="24"/>
          <w:szCs w:val="24"/>
        </w:rPr>
        <w:t>e.g</w:t>
      </w:r>
      <w:proofErr w:type="spellEnd"/>
      <w:r>
        <w:rPr>
          <w:rFonts w:ascii="Times New Roman" w:eastAsia="Times New Roman" w:hAnsi="Times New Roman" w:cs="Times New Roman"/>
          <w:sz w:val="24"/>
          <w:szCs w:val="24"/>
        </w:rPr>
        <w:t xml:space="preserve">, mild, moderate, strong waves), and whether or not tourists were present at time of sampling were recorded. </w:t>
      </w:r>
    </w:p>
    <w:p w14:paraId="5419B83B" w14:textId="77777777" w:rsidR="00A7754D" w:rsidRDefault="00A7754D">
      <w:pPr>
        <w:widowControl w:val="0"/>
        <w:spacing w:line="240" w:lineRule="auto"/>
        <w:rPr>
          <w:rFonts w:ascii="Times New Roman" w:eastAsia="Times New Roman" w:hAnsi="Times New Roman" w:cs="Times New Roman"/>
          <w:sz w:val="24"/>
          <w:szCs w:val="24"/>
        </w:rPr>
      </w:pPr>
    </w:p>
    <w:p w14:paraId="79BD890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Temporally-Scaled Inverse Distance Weighted (TSIDW) Population Calculation</w:t>
      </w:r>
    </w:p>
    <w:p w14:paraId="773F747D" w14:textId="77777777" w:rsidR="00A7754D" w:rsidRDefault="00A7754D">
      <w:pPr>
        <w:widowControl w:val="0"/>
        <w:spacing w:line="240" w:lineRule="auto"/>
        <w:rPr>
          <w:rFonts w:ascii="Times New Roman" w:eastAsia="Times New Roman" w:hAnsi="Times New Roman" w:cs="Times New Roman"/>
          <w:sz w:val="24"/>
          <w:szCs w:val="24"/>
        </w:rPr>
      </w:pPr>
    </w:p>
    <w:p w14:paraId="5864C53D" w14:textId="7BB501B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recognized that sewage indicator presence was likely spatially related to the human population density of and distance from lakeside developments as well as temporally related with the time sample collection relative to the seasonal tourist visitations. Therefore, we created a metric that would represent both the human population density at a given sampling site as well as how that population might vary throughout a summer. Additionally, Makepeace and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suggested that anthropogenic nutrient loading into Flathead lake was likely driven by subsurface flows, meaning that the length of development’s shoreline (or the size of a development's interface with the lake) was likely directly proportionate to the amount of wastewater that could enter the lake. Building on techniques described in Meyer et al (Under </w:t>
      </w:r>
      <w:r>
        <w:rPr>
          <w:rFonts w:ascii="Times New Roman" w:eastAsia="Times New Roman" w:hAnsi="Times New Roman" w:cs="Times New Roman"/>
          <w:sz w:val="24"/>
          <w:szCs w:val="24"/>
        </w:rPr>
        <w:lastRenderedPageBreak/>
        <w:t xml:space="preserve">Revision) and concepts expressed in </w:t>
      </w:r>
      <w:proofErr w:type="spellStart"/>
      <w:r>
        <w:rPr>
          <w:rFonts w:ascii="Times New Roman" w:eastAsia="Times New Roman" w:hAnsi="Times New Roman" w:cs="Times New Roman"/>
          <w:sz w:val="24"/>
          <w:szCs w:val="24"/>
        </w:rPr>
        <w:t>Bendz</w:t>
      </w:r>
      <w:proofErr w:type="spellEnd"/>
      <w:r>
        <w:rPr>
          <w:rFonts w:ascii="Times New Roman" w:eastAsia="Times New Roman" w:hAnsi="Times New Roman" w:cs="Times New Roman"/>
          <w:sz w:val="24"/>
          <w:szCs w:val="24"/>
        </w:rPr>
        <w:t xml:space="preserve"> et al (2005), we created a temporally-scaled inverse distance weighted (TSIDW), which considers that sewage indicator levels are likely directly related to population density, a lakeside development’s shoreline length, and level of tourism as well as inversely related to a sampling </w:t>
      </w:r>
      <w:r w:rsidR="00F56A90">
        <w:rPr>
          <w:rFonts w:ascii="Times New Roman" w:eastAsia="Times New Roman" w:hAnsi="Times New Roman" w:cs="Times New Roman"/>
          <w:sz w:val="24"/>
          <w:szCs w:val="24"/>
        </w:rPr>
        <w:t>location’s</w:t>
      </w:r>
      <w:r>
        <w:rPr>
          <w:rFonts w:ascii="Times New Roman" w:eastAsia="Times New Roman" w:hAnsi="Times New Roman" w:cs="Times New Roman"/>
          <w:sz w:val="24"/>
          <w:szCs w:val="24"/>
        </w:rPr>
        <w:t xml:space="preserve"> distance from lakeside developments. </w:t>
      </w:r>
    </w:p>
    <w:p w14:paraId="2CEF894E" w14:textId="77777777" w:rsidR="00A7754D" w:rsidRDefault="00A7754D">
      <w:pPr>
        <w:widowControl w:val="0"/>
        <w:spacing w:line="240" w:lineRule="auto"/>
        <w:rPr>
          <w:rFonts w:ascii="Times New Roman" w:eastAsia="Times New Roman" w:hAnsi="Times New Roman" w:cs="Times New Roman"/>
          <w:sz w:val="24"/>
          <w:szCs w:val="24"/>
        </w:rPr>
      </w:pPr>
    </w:p>
    <w:p w14:paraId="7C734E7F" w14:textId="259C279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Analytically, the TSIDW population metric is meant to capture both spatial and temporal variation of human activity at each sampling location. The actual formulation of TSIDW population can be broken into two main components: (1) the static inverse distance weighted (IDW) population and (2) a temporal scalar of how much the lakeside human population changes through time. First, the static IDW population can be calculated in five main steps (Meyer et al, Under Revision). Municipality boundary and shoreline geometries were drawn using Google Earth and census delineations for five main lakeside municipalities. Shapefiles were then exported from Google Earth as a .</w:t>
      </w:r>
      <w:proofErr w:type="spellStart"/>
      <w:r>
        <w:rPr>
          <w:rFonts w:ascii="Times New Roman" w:eastAsia="Times New Roman" w:hAnsi="Times New Roman" w:cs="Times New Roman"/>
          <w:sz w:val="24"/>
          <w:szCs w:val="24"/>
        </w:rPr>
        <w:t>kml</w:t>
      </w:r>
      <w:proofErr w:type="spellEnd"/>
      <w:r>
        <w:rPr>
          <w:rFonts w:ascii="Times New Roman" w:eastAsia="Times New Roman" w:hAnsi="Times New Roman" w:cs="Times New Roman"/>
          <w:sz w:val="24"/>
          <w:szCs w:val="24"/>
        </w:rPr>
        <w:t xml:space="preserve"> file, and then imported into the R Statistical Environment</w:t>
      </w:r>
      <w:r w:rsidR="00F56A90">
        <w:rPr>
          <w:rFonts w:ascii="Times New Roman" w:eastAsia="Times New Roman" w:hAnsi="Times New Roman" w:cs="Times New Roman"/>
          <w:sz w:val="24"/>
          <w:szCs w:val="24"/>
        </w:rPr>
        <w:t xml:space="preserve"> </w:t>
      </w:r>
      <w:r w:rsidR="00F56A90">
        <w:rPr>
          <w:rFonts w:ascii="Times New Roman" w:eastAsia="Times New Roman" w:hAnsi="Times New Roman" w:cs="Times New Roman"/>
          <w:sz w:val="24"/>
          <w:szCs w:val="24"/>
        </w:rPr>
        <w:fldChar w:fldCharType="begin"/>
      </w:r>
      <w:r w:rsidR="00F56A90">
        <w:rPr>
          <w:rFonts w:ascii="Times New Roman" w:eastAsia="Times New Roman" w:hAnsi="Times New Roman" w:cs="Times New Roman"/>
          <w:sz w:val="24"/>
          <w:szCs w:val="24"/>
        </w:rPr>
        <w:instrText xml:space="preserve"> ADDIN ZOTERO_ITEM CSL_CITATION {"citationID":"AzmpZZMk","properties":{"formattedCitation":"(R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F56A90">
        <w:rPr>
          <w:rFonts w:ascii="Times New Roman" w:eastAsia="Times New Roman" w:hAnsi="Times New Roman" w:cs="Times New Roman"/>
          <w:sz w:val="24"/>
          <w:szCs w:val="24"/>
        </w:rPr>
        <w:fldChar w:fldCharType="separate"/>
      </w:r>
      <w:r w:rsidR="00F56A90" w:rsidRPr="00F56A90">
        <w:rPr>
          <w:rFonts w:ascii="Times New Roman" w:hAnsi="Times New Roman" w:cs="Times New Roman"/>
          <w:sz w:val="24"/>
        </w:rPr>
        <w:t>(R Core Team 2019)</w:t>
      </w:r>
      <w:r w:rsidR="00F56A9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in which shoreline length as well as municipality area and centroid were calculated using the sf package. Static IDW population was then calculated by summing the distance-weighted, shoreline length-scaled population density to each sampling location relative to each of the five lakeside municipalities. Second, the static IDW population was scaled by the </w:t>
      </w:r>
      <w:r w:rsidR="00906FEE">
        <w:rPr>
          <w:rFonts w:ascii="Times New Roman" w:eastAsia="Times New Roman" w:hAnsi="Times New Roman" w:cs="Times New Roman"/>
          <w:sz w:val="24"/>
          <w:szCs w:val="24"/>
        </w:rPr>
        <w:t xml:space="preserve">average monthly </w:t>
      </w:r>
      <w:r>
        <w:rPr>
          <w:rFonts w:ascii="Times New Roman" w:eastAsia="Times New Roman" w:hAnsi="Times New Roman" w:cs="Times New Roman"/>
          <w:sz w:val="24"/>
          <w:szCs w:val="24"/>
        </w:rPr>
        <w:t>temporal change in human population. In this case, state park visitation records were used to track changes in the human population relative to pre-tourism visitation levels. To track how the lakeside human population may change spatially and temporally, we collected visitor passes issued at each of the five state parks around the lake</w:t>
      </w:r>
      <w:r w:rsidR="00906FEE">
        <w:rPr>
          <w:rFonts w:ascii="Times New Roman" w:eastAsia="Times New Roman" w:hAnsi="Times New Roman" w:cs="Times New Roman"/>
          <w:sz w:val="24"/>
          <w:szCs w:val="24"/>
        </w:rPr>
        <w:t xml:space="preserve"> (Figure 1)</w:t>
      </w:r>
      <w:r>
        <w:rPr>
          <w:rFonts w:ascii="Times New Roman" w:eastAsia="Times New Roman" w:hAnsi="Times New Roman" w:cs="Times New Roman"/>
          <w:sz w:val="24"/>
          <w:szCs w:val="24"/>
        </w:rPr>
        <w:t xml:space="preserve">. These data aggregated both day-visitor as well as overnight visitors passes purchased within a month, thereby representing the total number of visitors to each of the five lakeside parks. To estimate a deviation in </w:t>
      </w:r>
      <w:r w:rsidR="00ED7B11">
        <w:rPr>
          <w:rFonts w:ascii="Times New Roman" w:eastAsia="Times New Roman" w:hAnsi="Times New Roman" w:cs="Times New Roman"/>
          <w:sz w:val="24"/>
          <w:szCs w:val="24"/>
        </w:rPr>
        <w:t xml:space="preserve">human population due to </w:t>
      </w:r>
      <w:r>
        <w:rPr>
          <w:rFonts w:ascii="Times New Roman" w:eastAsia="Times New Roman" w:hAnsi="Times New Roman" w:cs="Times New Roman"/>
          <w:sz w:val="24"/>
          <w:szCs w:val="24"/>
        </w:rPr>
        <w:t>tourism, we normalized each park’s monthly visitors by the number of visitors to the same park in May, and as such this calculation assumes that the number of visitors in May is characteristic of the pre-tourism season. Because each state park was not necessarily located within or adjacent to the five main lakeside population hubs, we weighted each temporal scalar by the distance a given sampling location is from the centroid of each state park</w:t>
      </w:r>
      <w:r w:rsidR="00ED7B11">
        <w:rPr>
          <w:rFonts w:ascii="Times New Roman" w:eastAsia="Times New Roman" w:hAnsi="Times New Roman" w:cs="Times New Roman"/>
          <w:sz w:val="24"/>
          <w:szCs w:val="24"/>
        </w:rPr>
        <w:t xml:space="preserve"> and then averaged the temporal scale for a given month</w:t>
      </w:r>
      <w:r>
        <w:rPr>
          <w:rFonts w:ascii="Times New Roman" w:eastAsia="Times New Roman" w:hAnsi="Times New Roman" w:cs="Times New Roman"/>
          <w:sz w:val="24"/>
          <w:szCs w:val="24"/>
        </w:rPr>
        <w:t>.</w:t>
      </w:r>
      <w:r w:rsidR="00ED7B11">
        <w:rPr>
          <w:rFonts w:ascii="Times New Roman" w:eastAsia="Times New Roman" w:hAnsi="Times New Roman" w:cs="Times New Roman"/>
          <w:sz w:val="24"/>
          <w:szCs w:val="24"/>
        </w:rPr>
        <w:t xml:space="preserve"> Averaging the temporal scalar helped us account for populations that may not be visiting a local park or correct for populations may have been dispersed when one of the parks was closed near the end of the tourist season. </w:t>
      </w:r>
    </w:p>
    <w:p w14:paraId="6E97642E" w14:textId="77777777" w:rsidR="00A7754D" w:rsidRDefault="00A7754D">
      <w:pPr>
        <w:widowControl w:val="0"/>
        <w:spacing w:line="240" w:lineRule="auto"/>
        <w:rPr>
          <w:rFonts w:ascii="Times New Roman" w:eastAsia="Times New Roman" w:hAnsi="Times New Roman" w:cs="Times New Roman"/>
          <w:sz w:val="24"/>
          <w:szCs w:val="24"/>
        </w:rPr>
      </w:pPr>
    </w:p>
    <w:p w14:paraId="40EB3744"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Mathematically, TSIDW population can be expressed by equation 1:</w:t>
      </w:r>
    </w:p>
    <w:p w14:paraId="1AB3FD9A" w14:textId="77777777" w:rsidR="00A7754D" w:rsidRDefault="00A7754D">
      <w:pPr>
        <w:widowControl w:val="0"/>
        <w:spacing w:line="240" w:lineRule="auto"/>
        <w:rPr>
          <w:rFonts w:ascii="Times New Roman" w:eastAsia="Times New Roman" w:hAnsi="Times New Roman" w:cs="Times New Roman"/>
          <w:sz w:val="24"/>
          <w:szCs w:val="24"/>
        </w:rPr>
      </w:pPr>
    </w:p>
    <w:p w14:paraId="0614C4E1" w14:textId="4DD84D1B" w:rsidR="00A7754D" w:rsidRDefault="001F64FC">
      <w:pPr>
        <w:widowControl w:val="0"/>
        <w:spacing w:line="240" w:lineRule="auto"/>
        <w:rPr>
          <w:rFonts w:ascii="Times New Roman" w:eastAsia="Times New Roman" w:hAnsi="Times New Roman" w:cs="Times New Roman"/>
          <w:sz w:val="24"/>
          <w:szCs w:val="24"/>
        </w:rPr>
      </w:pPr>
      <m:oMathPara>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I</m:t>
              </m:r>
            </m:e>
            <m:sub>
              <m:r>
                <w:rPr>
                  <w:rFonts w:ascii="Times New Roman" w:eastAsia="Times New Roman" w:hAnsi="Times New Roman" w:cs="Times New Roman"/>
                  <w:sz w:val="24"/>
                  <w:szCs w:val="24"/>
                </w:rPr>
                <m:t>i,m</m:t>
              </m:r>
            </m:sub>
          </m:sSub>
          <m:r>
            <w:rPr>
              <w:rFonts w:ascii="Times New Roman" w:eastAsia="Times New Roman" w:hAnsi="Times New Roman" w:cs="Times New Roman"/>
              <w:sz w:val="24"/>
              <w:szCs w:val="24"/>
            </w:rPr>
            <m:t>=</m:t>
          </m:r>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num>
            <m:den>
              <m:r>
                <w:rPr>
                  <w:rFonts w:ascii="Cambria Math" w:eastAsia="Times New Roman" w:hAnsi="Cambria Math" w:cs="Times New Roman"/>
                  <w:sz w:val="24"/>
                  <w:szCs w:val="24"/>
                </w:rPr>
                <m:t>5</m:t>
              </m:r>
            </m:den>
          </m:f>
          <m:r>
            <w:rPr>
              <w:rFonts w:ascii="Times New Roman" w:eastAsia="Times New Roman" w:hAnsi="Times New Roman" w:cs="Times New Roman"/>
              <w:sz w:val="24"/>
              <w:szCs w:val="24"/>
            </w:rPr>
            <m:t xml:space="preserve"> </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q=1</m:t>
              </m:r>
            </m:sub>
            <m:sup>
              <m:r>
                <w:rPr>
                  <w:rFonts w:ascii="Times New Roman" w:eastAsia="Times New Roman" w:hAnsi="Times New Roman" w:cs="Times New Roman"/>
                  <w:sz w:val="24"/>
                  <w:szCs w:val="24"/>
                </w:rPr>
                <m:t>q=5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m,q</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n</m:t>
                          </m:r>
                        </m:e>
                        <m:sub>
                          <m:r>
                            <w:rPr>
                              <w:rFonts w:ascii="Times New Roman" w:eastAsia="Times New Roman" w:hAnsi="Times New Roman" w:cs="Times New Roman"/>
                              <w:sz w:val="24"/>
                              <w:szCs w:val="24"/>
                            </w:rPr>
                            <m:t>May,q</m:t>
                          </m:r>
                        </m:sub>
                      </m:sSub>
                    </m:den>
                  </m:f>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i,q</m:t>
                      </m:r>
                    </m:sub>
                  </m:sSub>
                </m:den>
              </m:f>
            </m:e>
          </m:nary>
          <m:r>
            <w:rPr>
              <w:rFonts w:ascii="Times New Roman" w:eastAsia="Times New Roman" w:hAnsi="Times New Roman" w:cs="Times New Roman"/>
              <w:sz w:val="24"/>
              <w:szCs w:val="24"/>
              <w:vertAlign w:val="superscript"/>
            </w:rPr>
            <m:t>×</m:t>
          </m:r>
          <m:nary>
            <m:naryPr>
              <m:chr m:val="∑"/>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j=1</m:t>
              </m:r>
            </m:sub>
            <m:sup>
              <m:r>
                <w:rPr>
                  <w:rFonts w:ascii="Times New Roman" w:eastAsia="Times New Roman" w:hAnsi="Times New Roman" w:cs="Times New Roman"/>
                  <w:sz w:val="24"/>
                  <w:szCs w:val="24"/>
                </w:rPr>
                <m:t>j=5</m:t>
              </m:r>
            </m:sup>
            <m:e>
              <m:f>
                <m:fPr>
                  <m:ctrlPr>
                    <w:rPr>
                      <w:rFonts w:ascii="Times New Roman" w:eastAsia="Times New Roman" w:hAnsi="Times New Roman" w:cs="Times New Roman"/>
                      <w:sz w:val="24"/>
                      <w:szCs w:val="24"/>
                    </w:rPr>
                  </m:ctrlPr>
                </m:fPr>
                <m:num>
                  <m:f>
                    <m:fPr>
                      <m:ctrlPr>
                        <w:rPr>
                          <w:rFonts w:ascii="Times New Roman" w:eastAsia="Times New Roman" w:hAnsi="Times New Roman" w:cs="Times New Roman"/>
                          <w:sz w:val="24"/>
                          <w:szCs w:val="24"/>
                        </w:rPr>
                      </m:ctrlPr>
                    </m:fPr>
                    <m:num>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P</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A</m:t>
                          </m:r>
                        </m:e>
                        <m:sub>
                          <m:r>
                            <w:rPr>
                              <w:rFonts w:ascii="Times New Roman" w:eastAsia="Times New Roman" w:hAnsi="Times New Roman" w:cs="Times New Roman"/>
                              <w:sz w:val="24"/>
                              <w:szCs w:val="24"/>
                            </w:rPr>
                            <m:t>j</m:t>
                          </m:r>
                        </m:sub>
                      </m:sSub>
                    </m:den>
                  </m:f>
                  <m:r>
                    <w:rPr>
                      <w:rFonts w:ascii="Times New Roman" w:eastAsia="Times New Roman" w:hAnsi="Times New Roman" w:cs="Times New Roman"/>
                      <w:sz w:val="24"/>
                      <w:szCs w:val="24"/>
                    </w:rPr>
                    <m:t xml:space="preserve">*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L</m:t>
                      </m:r>
                    </m:e>
                    <m:sub>
                      <m:r>
                        <w:rPr>
                          <w:rFonts w:ascii="Times New Roman" w:eastAsia="Times New Roman" w:hAnsi="Times New Roman" w:cs="Times New Roman"/>
                          <w:sz w:val="24"/>
                          <w:szCs w:val="24"/>
                        </w:rPr>
                        <m:t>j</m:t>
                      </m:r>
                    </m:sub>
                  </m:sSub>
                </m:num>
                <m:den>
                  <m:sSub>
                    <m:sSubPr>
                      <m:ctrlPr>
                        <w:rPr>
                          <w:rFonts w:ascii="Times New Roman" w:eastAsia="Times New Roman" w:hAnsi="Times New Roman" w:cs="Times New Roman"/>
                          <w:sz w:val="24"/>
                          <w:szCs w:val="24"/>
                          <w:vertAlign w:val="superscript"/>
                        </w:rPr>
                      </m:ctrlPr>
                    </m:sSubPr>
                    <m:e>
                      <m:r>
                        <w:rPr>
                          <w:rFonts w:ascii="Times New Roman" w:eastAsia="Times New Roman" w:hAnsi="Times New Roman" w:cs="Times New Roman"/>
                          <w:sz w:val="24"/>
                          <w:szCs w:val="24"/>
                          <w:vertAlign w:val="superscript"/>
                        </w:rPr>
                        <m:t>D</m:t>
                      </m:r>
                    </m:e>
                    <m:sub>
                      <m:r>
                        <w:rPr>
                          <w:rFonts w:ascii="Times New Roman" w:eastAsia="Times New Roman" w:hAnsi="Times New Roman" w:cs="Times New Roman"/>
                          <w:sz w:val="24"/>
                          <w:szCs w:val="24"/>
                          <w:vertAlign w:val="superscript"/>
                        </w:rPr>
                        <m:t>i,j</m:t>
                      </m:r>
                    </m:sub>
                  </m:sSub>
                </m:den>
              </m:f>
            </m:e>
          </m:nary>
        </m:oMath>
      </m:oMathPara>
    </w:p>
    <w:p w14:paraId="65D1AD99" w14:textId="77777777" w:rsidR="00A7754D" w:rsidRDefault="00A7754D">
      <w:pPr>
        <w:widowControl w:val="0"/>
        <w:spacing w:line="240" w:lineRule="auto"/>
        <w:rPr>
          <w:rFonts w:ascii="Times New Roman" w:eastAsia="Times New Roman" w:hAnsi="Times New Roman" w:cs="Times New Roman"/>
          <w:i/>
          <w:sz w:val="24"/>
          <w:szCs w:val="24"/>
        </w:rPr>
      </w:pPr>
    </w:p>
    <w:p w14:paraId="37FDB9D3" w14:textId="57B1E4A9"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where the left summation is the Temporal Scalar formulation and the right summation is the spatial IDW population formulation. The equation is intended to represent the TSIDW population </w:t>
      </w:r>
      <w:r>
        <w:rPr>
          <w:rFonts w:ascii="Times New Roman" w:eastAsia="Times New Roman" w:hAnsi="Times New Roman" w:cs="Times New Roman"/>
          <w:i/>
          <w:sz w:val="24"/>
          <w:szCs w:val="24"/>
        </w:rPr>
        <w:t>I</w:t>
      </w:r>
      <w:r>
        <w:rPr>
          <w:rFonts w:ascii="Times New Roman" w:eastAsia="Times New Roman" w:hAnsi="Times New Roman" w:cs="Times New Roman"/>
          <w:sz w:val="24"/>
          <w:szCs w:val="24"/>
        </w:rPr>
        <w:t xml:space="preserve"> at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in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The IDW formulation considers the population size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area </w:t>
      </w:r>
      <w:r>
        <w:rPr>
          <w:rFonts w:ascii="Times New Roman" w:eastAsia="Times New Roman" w:hAnsi="Times New Roman" w:cs="Times New Roman"/>
          <w:i/>
          <w:sz w:val="24"/>
          <w:szCs w:val="24"/>
        </w:rPr>
        <w:t>A</w:t>
      </w:r>
      <w:r>
        <w:rPr>
          <w:rFonts w:ascii="Times New Roman" w:eastAsia="Times New Roman" w:hAnsi="Times New Roman" w:cs="Times New Roman"/>
          <w:sz w:val="24"/>
          <w:szCs w:val="24"/>
        </w:rPr>
        <w:t xml:space="preserve">, and shoreline length </w:t>
      </w:r>
      <w:r>
        <w:rPr>
          <w:rFonts w:ascii="Times New Roman" w:eastAsia="Times New Roman" w:hAnsi="Times New Roman" w:cs="Times New Roman"/>
          <w:i/>
          <w:sz w:val="24"/>
          <w:szCs w:val="24"/>
        </w:rPr>
        <w:t>L</w:t>
      </w:r>
      <w:r>
        <w:rPr>
          <w:rFonts w:ascii="Times New Roman" w:eastAsia="Times New Roman" w:hAnsi="Times New Roman" w:cs="Times New Roman"/>
          <w:sz w:val="24"/>
          <w:szCs w:val="24"/>
        </w:rPr>
        <w:t xml:space="preserve"> at development site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and weights the shoreline population by the distance from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to </w:t>
      </w:r>
      <w:r>
        <w:rPr>
          <w:rFonts w:ascii="Times New Roman" w:eastAsia="Times New Roman" w:hAnsi="Times New Roman" w:cs="Times New Roman"/>
          <w:i/>
          <w:sz w:val="24"/>
          <w:szCs w:val="24"/>
        </w:rPr>
        <w:t>j</w:t>
      </w:r>
      <w:r>
        <w:rPr>
          <w:rFonts w:ascii="Times New Roman" w:eastAsia="Times New Roman" w:hAnsi="Times New Roman" w:cs="Times New Roman"/>
          <w:sz w:val="24"/>
          <w:szCs w:val="24"/>
        </w:rPr>
        <w:t xml:space="preserve">. The temporal scalar formulation considers the number of </w:t>
      </w:r>
      <w:proofErr w:type="gramStart"/>
      <w:r>
        <w:rPr>
          <w:rFonts w:ascii="Times New Roman" w:eastAsia="Times New Roman" w:hAnsi="Times New Roman" w:cs="Times New Roman"/>
          <w:sz w:val="24"/>
          <w:szCs w:val="24"/>
        </w:rPr>
        <w:t>visit</w:t>
      </w:r>
      <w:r w:rsidR="00906FEE">
        <w:rPr>
          <w:rFonts w:ascii="Times New Roman" w:eastAsia="Times New Roman" w:hAnsi="Times New Roman" w:cs="Times New Roman"/>
          <w:sz w:val="24"/>
          <w:szCs w:val="24"/>
        </w:rPr>
        <w:t>or</w:t>
      </w:r>
      <w:proofErr w:type="gramEnd"/>
      <w:r>
        <w:rPr>
          <w:rFonts w:ascii="Times New Roman" w:eastAsia="Times New Roman" w:hAnsi="Times New Roman" w:cs="Times New Roman"/>
          <w:sz w:val="24"/>
          <w:szCs w:val="24"/>
        </w:rPr>
        <w:t xml:space="preserve"> passes sold </w:t>
      </w:r>
      <w:r>
        <w:rPr>
          <w:rFonts w:ascii="Times New Roman" w:eastAsia="Times New Roman" w:hAnsi="Times New Roman" w:cs="Times New Roman"/>
          <w:i/>
          <w:sz w:val="24"/>
          <w:szCs w:val="24"/>
        </w:rPr>
        <w:t>n</w:t>
      </w:r>
      <w:r>
        <w:rPr>
          <w:rFonts w:ascii="Times New Roman" w:eastAsia="Times New Roman" w:hAnsi="Times New Roman" w:cs="Times New Roman"/>
          <w:sz w:val="24"/>
          <w:szCs w:val="24"/>
        </w:rPr>
        <w:t xml:space="preserve"> in a month </w:t>
      </w:r>
      <w:r>
        <w:rPr>
          <w:rFonts w:ascii="Times New Roman" w:eastAsia="Times New Roman" w:hAnsi="Times New Roman" w:cs="Times New Roman"/>
          <w:i/>
          <w:sz w:val="24"/>
          <w:szCs w:val="24"/>
        </w:rPr>
        <w:t>m</w:t>
      </w:r>
      <w:r>
        <w:rPr>
          <w:rFonts w:ascii="Times New Roman" w:eastAsia="Times New Roman" w:hAnsi="Times New Roman" w:cs="Times New Roman"/>
          <w:sz w:val="24"/>
          <w:szCs w:val="24"/>
        </w:rPr>
        <w:t xml:space="preserve"> at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relative to the number of </w:t>
      </w:r>
      <w:r w:rsidR="00F56A90">
        <w:rPr>
          <w:rFonts w:ascii="Times New Roman" w:eastAsia="Times New Roman" w:hAnsi="Times New Roman" w:cs="Times New Roman"/>
          <w:sz w:val="24"/>
          <w:szCs w:val="24"/>
        </w:rPr>
        <w:t>passes</w:t>
      </w:r>
      <w:r>
        <w:rPr>
          <w:rFonts w:ascii="Times New Roman" w:eastAsia="Times New Roman" w:hAnsi="Times New Roman" w:cs="Times New Roman"/>
          <w:sz w:val="24"/>
          <w:szCs w:val="24"/>
        </w:rPr>
        <w:t xml:space="preserve"> sold in May at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and weights this ratio by the distance of sampling site </w:t>
      </w:r>
      <w:proofErr w:type="spellStart"/>
      <w:r>
        <w:rPr>
          <w:rFonts w:ascii="Times New Roman" w:eastAsia="Times New Roman" w:hAnsi="Times New Roman" w:cs="Times New Roman"/>
          <w:i/>
          <w:sz w:val="24"/>
          <w:szCs w:val="24"/>
        </w:rPr>
        <w:t>i</w:t>
      </w:r>
      <w:proofErr w:type="spellEnd"/>
      <w:r>
        <w:rPr>
          <w:rFonts w:ascii="Times New Roman" w:eastAsia="Times New Roman" w:hAnsi="Times New Roman" w:cs="Times New Roman"/>
          <w:sz w:val="24"/>
          <w:szCs w:val="24"/>
        </w:rPr>
        <w:t xml:space="preserve"> from park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When multiplied, the TSIDW population is meant </w:t>
      </w:r>
      <w:r>
        <w:rPr>
          <w:rFonts w:ascii="Times New Roman" w:eastAsia="Times New Roman" w:hAnsi="Times New Roman" w:cs="Times New Roman"/>
          <w:sz w:val="24"/>
          <w:szCs w:val="24"/>
        </w:rPr>
        <w:lastRenderedPageBreak/>
        <w:t>to capture the temporal change and spatial position of human population around the lake’s perimeter, where sites with large populations but low tourism retain a high TSIDW throughout the summer whereas sites with smaller population experiencing larger waves of tourism relative to the development’s size are able to capture these deviations in lakeside human population throughout the summer.</w:t>
      </w:r>
    </w:p>
    <w:p w14:paraId="1BCE9511" w14:textId="77777777" w:rsidR="00A7754D" w:rsidRDefault="00A7754D">
      <w:pPr>
        <w:widowControl w:val="0"/>
        <w:spacing w:line="240" w:lineRule="auto"/>
        <w:rPr>
          <w:rFonts w:ascii="Times New Roman" w:eastAsia="Times New Roman" w:hAnsi="Times New Roman" w:cs="Times New Roman"/>
          <w:sz w:val="24"/>
          <w:szCs w:val="24"/>
        </w:rPr>
      </w:pPr>
    </w:p>
    <w:p w14:paraId="5F39769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Pharmaceuticals and Personal Care Products (PPCPs)</w:t>
      </w:r>
    </w:p>
    <w:p w14:paraId="3A87F273" w14:textId="77777777" w:rsidR="00A7754D" w:rsidRDefault="00A7754D">
      <w:pPr>
        <w:widowControl w:val="0"/>
        <w:spacing w:line="240" w:lineRule="auto"/>
        <w:rPr>
          <w:rFonts w:ascii="Times New Roman" w:eastAsia="Times New Roman" w:hAnsi="Times New Roman" w:cs="Times New Roman"/>
          <w:sz w:val="24"/>
          <w:szCs w:val="24"/>
        </w:rPr>
      </w:pPr>
    </w:p>
    <w:p w14:paraId="0C6CECF6"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column Pharmaceutical and Personal Care Product (PPCP) samples were collected in duplicate fortnightly at a depth of approximately 0.5 m at each sampling location. Samples were collected in 1-L amber glass bottles that had been rinsed with lake water prior to collection. Samples were kept on ice and out of direct sunlight in a cooler while in the field and then placed in a refrigerator at ~4℃ upon return to the lab. While in the field, personnel collecting samples refrained from caffeine, nicotine, and other non-prescription medications on the days of sample collection, so as to avoid potential contamination. </w:t>
      </w:r>
    </w:p>
    <w:p w14:paraId="49CB6246" w14:textId="77777777" w:rsidR="00A7754D" w:rsidRDefault="00A7754D">
      <w:pPr>
        <w:widowControl w:val="0"/>
        <w:spacing w:line="240" w:lineRule="auto"/>
        <w:rPr>
          <w:rFonts w:ascii="Times New Roman" w:eastAsia="Times New Roman" w:hAnsi="Times New Roman" w:cs="Times New Roman"/>
          <w:sz w:val="24"/>
          <w:szCs w:val="24"/>
        </w:rPr>
      </w:pPr>
    </w:p>
    <w:p w14:paraId="1A85E728" w14:textId="1A3C26E6"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96 h of collection, samples underwent a solid phase extraction (SPE). Samples were filtered directly from the amber glass bottle using an in-line Teflon filter holder with glass microfiber GMF (1.0 µm pore size, </w:t>
      </w:r>
      <w:proofErr w:type="spellStart"/>
      <w:r>
        <w:rPr>
          <w:rFonts w:ascii="Times New Roman" w:eastAsia="Times New Roman" w:hAnsi="Times New Roman" w:cs="Times New Roman"/>
          <w:sz w:val="24"/>
          <w:szCs w:val="24"/>
        </w:rPr>
        <w:t>WhatmanGrad</w:t>
      </w:r>
      <w:proofErr w:type="spellEnd"/>
      <w:r>
        <w:rPr>
          <w:rFonts w:ascii="Times New Roman" w:eastAsia="Times New Roman" w:hAnsi="Times New Roman" w:cs="Times New Roman"/>
          <w:sz w:val="24"/>
          <w:szCs w:val="24"/>
        </w:rPr>
        <w:t xml:space="preserve"> 934-AH) in tandem with a solid phase extraction (SPE) cartridge (200 mg HLB, Waters Corporation, Milford, MA) connected to a 4-liter vacuum flask. Lab personnel wore gloves and face masks when handling samples in the lab to minimize potential for contamination. Prior to filtration, SPE cartridges were primed with at least 5 mL of either methanol or acetone and then washed with at least 5 mL of sample water. Rate of extraction was maintained at approximately 1 drop per second. Extraction proceeded until water could no longer pass through the SPE cartridge or until all collected water was filtered. Cartridges were stored in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at -20°C until analysis for 10 PPCP residues using high performance liquid chromatography tandem mass spectrometry (HPLC-MS) following methods of Furlong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{"citationID":"psGYNzst","properties":{"formattedCitation":"(Furlong et al. 2008)","plainCitation":"(Furlong et al. 2008)","dontUpdate":true,"noteIndex":0},"citationItems":[{"id":4637,"uris":["http://zotero.org/users/2645460/items/48CDFB4Y"],"uri":["http://zotero.org/users/2645460/items/48CDFB4Y"],"itemData":{"id":4637,"type":"report","number":"Techniques and Methods 5-B5","publisher":"US Geological Survey","title":"Determination of human-health pharmaceuticals in filtered water by chemically modified styrene-divinylbenze resin-based solid-phase extraction and high-performance liquid chromatograph/mass spectrometry","author":[{"family":"Furlong","given":"Edward T"},{"family":"Werner","given":"Stephen L"},{"family":"Anderson","given":"Bruce D"},{"family":"Cahill","given":"Jeffery D"}],"issued":{"date-parts":[["2008"]]}}}],"schema":"https://github.com/citation-style-language/schema/raw/master/csl-citation.json"}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(2008)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Lee et al.</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{"citationID":"CTq7c26T","properties":{"formattedCitation":"(Lee et al. 2016)","plainCitation":"(Lee et al. 2016)","dontUpdate":true,"noteIndex":0},"citationItems":[{"id":464,"uris":["http://zotero.org/users/2645460/items/JAZI7HKC"],"uri":["http://zotero.org/users/2645460/items/JAZI7HKC"],"itemData":{"id":464,"type":"article-journal","container-title":"Environmental Science &amp; Technology","DOI":"10.1021/acs.est.6b03717","ISSN":"0013-936X, 1520-5851","issue":"17","language":"en","page":"9727-9735","source":"CrossRef","title":"Occurrence and Potential Biological Effects of Amphetamine on Stream Communities","volume":"50","author":[{"family":"Lee","given":"Sylvia S."},{"family":"Paspalof","given":"Alexis M."},{"family":"Snow","given":"Daniel D."},{"family":"Richmond","given":"Erinn K."},{"family":"Rosi-Marshall","given":"Emma J."},{"family":"Kelly","given":"John J."}],"issued":{"date-parts":[["2016",9,6]]}}}],"schema":"https://github.com/citation-style-language/schema/raw/master/csl-citation.json"}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(2016)</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D’Alessio</w:t>
      </w:r>
      <w:proofErr w:type="spellEnd"/>
      <w:r>
        <w:rPr>
          <w:rFonts w:ascii="Times New Roman" w:eastAsia="Times New Roman" w:hAnsi="Times New Roman" w:cs="Times New Roman"/>
          <w:sz w:val="24"/>
          <w:szCs w:val="24"/>
        </w:rPr>
        <w:t xml:space="preserve">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{"citationID":"YOFYKiUW","properties":{"formattedCitation":"(D\\uc0\\u8217{}Alessio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szCs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During the mass spectrometry sample processing, blank samples with methanol as well as a 20 µg/L standard were processed after every tenth sample. This step was added as a quality assurance protocol to flag instances of and correct for cross-sample contamination as well as peak drift when running samples over multiple hours. Concentrations are reported in µg/L. Samples were processed at the Water Environmental Research Laboratory at Washington State University. </w:t>
      </w:r>
    </w:p>
    <w:p w14:paraId="1E01A733" w14:textId="77777777" w:rsidR="00A7754D" w:rsidRDefault="00A7754D">
      <w:pPr>
        <w:widowControl w:val="0"/>
        <w:spacing w:line="240" w:lineRule="auto"/>
        <w:rPr>
          <w:rFonts w:ascii="Times New Roman" w:eastAsia="Times New Roman" w:hAnsi="Times New Roman" w:cs="Times New Roman"/>
          <w:sz w:val="24"/>
          <w:szCs w:val="24"/>
        </w:rPr>
      </w:pPr>
    </w:p>
    <w:p w14:paraId="407815CF"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Nutrients</w:t>
      </w:r>
    </w:p>
    <w:p w14:paraId="59E98E93" w14:textId="77777777" w:rsidR="00A7754D" w:rsidRDefault="00A7754D">
      <w:pPr>
        <w:widowControl w:val="0"/>
        <w:spacing w:line="240" w:lineRule="auto"/>
        <w:rPr>
          <w:rFonts w:ascii="Times New Roman" w:eastAsia="Times New Roman" w:hAnsi="Times New Roman" w:cs="Times New Roman"/>
          <w:sz w:val="24"/>
          <w:szCs w:val="24"/>
        </w:rPr>
      </w:pPr>
    </w:p>
    <w:p w14:paraId="700F7836" w14:textId="6BC1F05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Water column nutrient samples were collected at 14 of the 16 sampling locations and contemporaneously with the August and September PPCP sample collection that occurred at the end of the month (i.e., second fortnightly sampling campaign within a month). Samples were collected in 0.5-L plastic Nalgene bottles that had been rinsed with lake water prior to collection. Samples were kept on ice and out of direct sunlight in a cooler while in the field and then placed in a refrigerator at ~4°C upon return to the lab. Prior to freezing, phosphorus samples were transferred directly to a clear 60-mL HDPE </w:t>
      </w:r>
      <w:r w:rsidR="00906FEE">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algene bottle. Nitrate/Nitrite samples were first filtered through a 0.45 µm nitrocellulose filter to remove intracellular nitrogenous species. Samples were processed using a spectrophotometer. Detection limits were estimated to be 1.5 µg/L-N for nitrogen samples and 0.8 µg/L-P for phosphorus samples. </w:t>
      </w:r>
    </w:p>
    <w:p w14:paraId="1C83B584" w14:textId="77777777" w:rsidR="00A7754D" w:rsidRDefault="00A7754D">
      <w:pPr>
        <w:widowControl w:val="0"/>
        <w:spacing w:line="240" w:lineRule="auto"/>
        <w:rPr>
          <w:rFonts w:ascii="Times New Roman" w:eastAsia="Times New Roman" w:hAnsi="Times New Roman" w:cs="Times New Roman"/>
          <w:sz w:val="24"/>
          <w:szCs w:val="24"/>
        </w:rPr>
      </w:pPr>
    </w:p>
    <w:p w14:paraId="03D75336"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Sample Collection</w:t>
      </w:r>
    </w:p>
    <w:p w14:paraId="769FF251" w14:textId="77777777" w:rsidR="00A7754D" w:rsidRDefault="00A7754D">
      <w:pPr>
        <w:widowControl w:val="0"/>
        <w:spacing w:line="240" w:lineRule="auto"/>
        <w:rPr>
          <w:rFonts w:ascii="Times New Roman" w:eastAsia="Times New Roman" w:hAnsi="Times New Roman" w:cs="Times New Roman"/>
          <w:sz w:val="24"/>
          <w:szCs w:val="24"/>
        </w:rPr>
      </w:pPr>
    </w:p>
    <w:p w14:paraId="711FF400" w14:textId="356BC52B"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samples were collected at 14 of the 16 sampling locations and contemporaneously with PPCP sample collection that occurred at the end of the month (i.e., second fortnightly sampling campaign within a month). Two sampling locations (Holt and Ducharme) were largely characterized by clay and silt sediments, making standardized, systematic periphyton collection difficult. The remaining 14 locations could be broadly comparable with respect to the substrate, which could be characterized as a mix of large, oblate rocks and gravel. </w:t>
      </w:r>
      <w:r w:rsidR="00906FEE">
        <w:rPr>
          <w:rFonts w:ascii="Times New Roman" w:eastAsia="Times New Roman" w:hAnsi="Times New Roman" w:cs="Times New Roman"/>
          <w:sz w:val="24"/>
          <w:szCs w:val="24"/>
        </w:rPr>
        <w:t>As such, we do not include data from HO and DU in our analysis.</w:t>
      </w:r>
    </w:p>
    <w:p w14:paraId="71E09776" w14:textId="77777777" w:rsidR="00A7754D" w:rsidRDefault="00A7754D">
      <w:pPr>
        <w:widowControl w:val="0"/>
        <w:spacing w:line="240" w:lineRule="auto"/>
        <w:rPr>
          <w:rFonts w:ascii="Times New Roman" w:eastAsia="Times New Roman" w:hAnsi="Times New Roman" w:cs="Times New Roman"/>
          <w:sz w:val="24"/>
          <w:szCs w:val="24"/>
        </w:rPr>
      </w:pPr>
    </w:p>
    <w:p w14:paraId="501F869F" w14:textId="0305B40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each </w:t>
      </w:r>
      <w:r w:rsidR="00906FEE">
        <w:rPr>
          <w:rFonts w:ascii="Times New Roman" w:eastAsia="Times New Roman" w:hAnsi="Times New Roman" w:cs="Times New Roman"/>
          <w:sz w:val="24"/>
          <w:szCs w:val="24"/>
        </w:rPr>
        <w:t xml:space="preserve">of the periphyton </w:t>
      </w:r>
      <w:r>
        <w:rPr>
          <w:rFonts w:ascii="Times New Roman" w:eastAsia="Times New Roman" w:hAnsi="Times New Roman" w:cs="Times New Roman"/>
          <w:sz w:val="24"/>
          <w:szCs w:val="24"/>
        </w:rPr>
        <w:t>sampling location</w:t>
      </w:r>
      <w:r w:rsidR="00906FEE">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nine rocks were haphazardly collected and placed into plastic, </w:t>
      </w:r>
      <w:r w:rsidR="00906FEE">
        <w:rPr>
          <w:rFonts w:ascii="Times New Roman" w:eastAsia="Times New Roman" w:hAnsi="Times New Roman" w:cs="Times New Roman"/>
          <w:sz w:val="24"/>
          <w:szCs w:val="24"/>
        </w:rPr>
        <w:t>Ziplock</w:t>
      </w:r>
      <w:r>
        <w:rPr>
          <w:rFonts w:ascii="Times New Roman" w:eastAsia="Times New Roman" w:hAnsi="Times New Roman" w:cs="Times New Roman"/>
          <w:sz w:val="24"/>
          <w:szCs w:val="24"/>
        </w:rPr>
        <w:t xml:space="preserve"> bags within the field. Within 18 h of collection, a plastic stencil was used to define a surface area of each rock from which we scraped a standardized 1.61 cm</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patch of periphyton with a firm bristled toothbrush. Individual samples from three rocks were transferred to 50 mL plastic falcon tubes for abundance estimates. Glutaraldehyde (0.2% final volume) was added to each falcon tube as a preservative. Individual samples from four other rocks were transferred to GF/Fs for ash free dry mass estimates </w:t>
      </w:r>
      <w:r w:rsidRPr="00906FEE">
        <w:rPr>
          <w:rFonts w:ascii="Times New Roman" w:eastAsia="Times New Roman" w:hAnsi="Times New Roman" w:cs="Times New Roman"/>
          <w:sz w:val="24"/>
          <w:szCs w:val="24"/>
          <w:highlight w:val="yellow"/>
        </w:rPr>
        <w:t>and DNA extraction</w:t>
      </w:r>
      <w:r>
        <w:rPr>
          <w:rFonts w:ascii="Times New Roman" w:eastAsia="Times New Roman" w:hAnsi="Times New Roman" w:cs="Times New Roman"/>
          <w:sz w:val="24"/>
          <w:szCs w:val="24"/>
        </w:rPr>
        <w:t xml:space="preserve">. Following standardized area scrapes, all remaining periphyton on each of the nine rocks was scraped from the rock and into an aluminum tray. The composite periphyton mixture for a given site and sampling time was then placed into 50 mL plastic falcon tubes, which were centrifuged at ~750 rpm for 20 minutes so as to concentrate periphyton at the bottom of the tube. Using a 5-mL transfer pipette, visibly compacted periphyton and sediment were removed from falcon tubes and transferred to 1.5-mL Eppendorf tubes until a maximum of 10 Eppendorf tubes were filled with periphyton and sediment. These composite periphyton samples were then placed in a -80℃ freezer until processing for stoichiometry and fatty acids. </w:t>
      </w:r>
    </w:p>
    <w:p w14:paraId="647C6C3C" w14:textId="77777777" w:rsidR="00A7754D" w:rsidRDefault="00A7754D">
      <w:pPr>
        <w:widowControl w:val="0"/>
        <w:spacing w:line="240" w:lineRule="auto"/>
        <w:rPr>
          <w:rFonts w:ascii="Times New Roman" w:eastAsia="Times New Roman" w:hAnsi="Times New Roman" w:cs="Times New Roman"/>
          <w:sz w:val="24"/>
          <w:szCs w:val="24"/>
        </w:rPr>
      </w:pPr>
    </w:p>
    <w:p w14:paraId="145117E9"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Benthic algal abundance </w:t>
      </w:r>
    </w:p>
    <w:p w14:paraId="060EFE85" w14:textId="77777777" w:rsidR="00A7754D" w:rsidRDefault="00A7754D">
      <w:pPr>
        <w:widowControl w:val="0"/>
        <w:spacing w:line="240" w:lineRule="auto"/>
        <w:rPr>
          <w:rFonts w:ascii="Times New Roman" w:eastAsia="Times New Roman" w:hAnsi="Times New Roman" w:cs="Times New Roman"/>
          <w:sz w:val="24"/>
          <w:szCs w:val="24"/>
        </w:rPr>
      </w:pPr>
    </w:p>
    <w:p w14:paraId="0846E2A0" w14:textId="6587807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taxonomic identification and enumeration was performed by subsampling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from each preserved sample using a compound light microscope. For all 30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aliquots, cells and filaments were counted, for the entire subsample, until at least 300 cells were identified for a given sampling replicate. If the first aliquot contained less than 300 cells, we counted additional subsamples until we reached at least 300 cells in total. In instances when 300 cells were counted before finishing a subsample, we still counted the entire aliquot. Taxa were classified into broad categories consistent with periphyton algal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{"citationID":"farRpgRm","properties":{"formattedCitation":"(Biggs and Kilroy 2000)","plainCitation":"(Biggs and Kilroy 2000)","noteIndex":0},"citationItems":[{"id":4638,"uris":["http://zotero.org/users/2645460/items/JHRBTEWW"],"uri":["http://zotero.org/users/2645460/items/JHRBTEWW"],"itemData":{"id":4638,"type":"article-journal","container-title":"New Zealand Ministry for the Environment/NIWA","journalAbbreviation":"New Zealand Ministry for the Environment/NIWA","source":"ResearchGate","title":"Stream periphyton monitoring manual","author":[{"family":"Biggs","given":"Barry"},{"family":"Kilroy","given":"Cathy"}],"issued":{"date-parts":[["2000",1,1]]}}}],"schema":"https://github.com/citation-style-language/schema/raw/master/csl-citation.json"}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(Biggs and Kilroy 2000)</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using coarse groupings to capture general patterns in relative algal abundance. As a result, algal groups consisted of diatoms, </w:t>
      </w:r>
      <w:proofErr w:type="spellStart"/>
      <w:r>
        <w:rPr>
          <w:rFonts w:ascii="Times New Roman" w:eastAsia="Times New Roman" w:hAnsi="Times New Roman" w:cs="Times New Roman"/>
          <w:sz w:val="24"/>
          <w:szCs w:val="24"/>
        </w:rPr>
        <w:t>chlorophyta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cryptophyta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chrysophyta</w:t>
      </w:r>
      <w:proofErr w:type="spellEnd"/>
      <w:r>
        <w:rPr>
          <w:rFonts w:ascii="Times New Roman" w:eastAsia="Times New Roman" w:hAnsi="Times New Roman" w:cs="Times New Roman"/>
          <w:sz w:val="24"/>
          <w:szCs w:val="24"/>
        </w:rPr>
        <w:t xml:space="preserve">, and cyanobacteria. For consistency, all samples were processed by one person (MFM), so as to reduce cross-observer error. </w:t>
      </w:r>
    </w:p>
    <w:p w14:paraId="2270D158" w14:textId="77777777" w:rsidR="00A7754D" w:rsidRDefault="00A7754D">
      <w:pPr>
        <w:widowControl w:val="0"/>
        <w:spacing w:line="240" w:lineRule="auto"/>
        <w:rPr>
          <w:rFonts w:ascii="Times New Roman" w:eastAsia="Times New Roman" w:hAnsi="Times New Roman" w:cs="Times New Roman"/>
          <w:sz w:val="24"/>
          <w:szCs w:val="24"/>
        </w:rPr>
      </w:pPr>
    </w:p>
    <w:p w14:paraId="5D1BDFCE" w14:textId="77777777" w:rsidR="00A7754D" w:rsidRDefault="003E389B">
      <w:pPr>
        <w:widowControl w:val="0"/>
        <w:spacing w:line="240" w:lineRule="auto"/>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Ashed</w:t>
      </w:r>
      <w:proofErr w:type="spellEnd"/>
      <w:r>
        <w:rPr>
          <w:rFonts w:ascii="Times New Roman" w:eastAsia="Times New Roman" w:hAnsi="Times New Roman" w:cs="Times New Roman"/>
          <w:i/>
          <w:sz w:val="24"/>
          <w:szCs w:val="24"/>
        </w:rPr>
        <w:t xml:space="preserve"> Dry Mass</w:t>
      </w:r>
    </w:p>
    <w:p w14:paraId="1165BC94" w14:textId="77777777" w:rsidR="00A7754D" w:rsidRDefault="00A7754D">
      <w:pPr>
        <w:widowControl w:val="0"/>
        <w:spacing w:line="240" w:lineRule="auto"/>
        <w:rPr>
          <w:rFonts w:ascii="Times New Roman" w:eastAsia="Times New Roman" w:hAnsi="Times New Roman" w:cs="Times New Roman"/>
          <w:sz w:val="24"/>
          <w:szCs w:val="24"/>
        </w:rPr>
      </w:pPr>
    </w:p>
    <w:p w14:paraId="07002BF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GF/Fs were removed from </w:t>
      </w:r>
      <w:proofErr w:type="spellStart"/>
      <w:r>
        <w:rPr>
          <w:rFonts w:ascii="Times New Roman" w:eastAsia="Times New Roman" w:hAnsi="Times New Roman" w:cs="Times New Roman"/>
          <w:sz w:val="24"/>
          <w:szCs w:val="24"/>
        </w:rPr>
        <w:t>whirlpacks</w:t>
      </w:r>
      <w:proofErr w:type="spellEnd"/>
      <w:r>
        <w:rPr>
          <w:rFonts w:ascii="Times New Roman" w:eastAsia="Times New Roman" w:hAnsi="Times New Roman" w:cs="Times New Roman"/>
          <w:sz w:val="24"/>
          <w:szCs w:val="24"/>
        </w:rPr>
        <w:t xml:space="preserve">, placed on aluminum foil, and transferred to a drying oven at ~96°C overnight. Samples were then relocated to a </w:t>
      </w:r>
      <w:proofErr w:type="spellStart"/>
      <w:r>
        <w:rPr>
          <w:rFonts w:ascii="Times New Roman" w:eastAsia="Times New Roman" w:hAnsi="Times New Roman" w:cs="Times New Roman"/>
          <w:sz w:val="24"/>
          <w:szCs w:val="24"/>
        </w:rPr>
        <w:t>dessicator</w:t>
      </w:r>
      <w:proofErr w:type="spellEnd"/>
      <w:r>
        <w:rPr>
          <w:rFonts w:ascii="Times New Roman" w:eastAsia="Times New Roman" w:hAnsi="Times New Roman" w:cs="Times New Roman"/>
          <w:sz w:val="24"/>
          <w:szCs w:val="24"/>
        </w:rPr>
        <w:t xml:space="preserve"> for at least 24 h. After samples were ensured to be dry, samples were weighed to the nearest 0.0001 g, and then placed in a muffle furnace at 550°C for ~1.5 h. After cooling for ~30 minutes, samples were massed again, </w:t>
      </w:r>
      <w:r>
        <w:rPr>
          <w:rFonts w:ascii="Times New Roman" w:eastAsia="Times New Roman" w:hAnsi="Times New Roman" w:cs="Times New Roman"/>
          <w:sz w:val="24"/>
          <w:szCs w:val="24"/>
        </w:rPr>
        <w:lastRenderedPageBreak/>
        <w:t xml:space="preserve">and pre- and post-ignition were differenced. Samples were processed at the Water Environmental Research Laboratory at Washington State University. </w:t>
      </w:r>
    </w:p>
    <w:p w14:paraId="2CA39765" w14:textId="77777777" w:rsidR="00A7754D" w:rsidRDefault="00A7754D">
      <w:pPr>
        <w:widowControl w:val="0"/>
        <w:spacing w:line="240" w:lineRule="auto"/>
        <w:rPr>
          <w:rFonts w:ascii="Times New Roman" w:eastAsia="Times New Roman" w:hAnsi="Times New Roman" w:cs="Times New Roman"/>
          <w:sz w:val="24"/>
          <w:szCs w:val="24"/>
        </w:rPr>
      </w:pPr>
    </w:p>
    <w:p w14:paraId="1AF3D06A"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Stoichiometry</w:t>
      </w:r>
    </w:p>
    <w:p w14:paraId="168F3A5E" w14:textId="77777777" w:rsidR="00A7754D" w:rsidRDefault="00A7754D">
      <w:pPr>
        <w:widowControl w:val="0"/>
        <w:spacing w:line="240" w:lineRule="auto"/>
        <w:rPr>
          <w:rFonts w:ascii="Times New Roman" w:eastAsia="Times New Roman" w:hAnsi="Times New Roman" w:cs="Times New Roman"/>
          <w:sz w:val="24"/>
          <w:szCs w:val="24"/>
        </w:rPr>
      </w:pPr>
    </w:p>
    <w:p w14:paraId="0FBEE30C" w14:textId="4B50A3C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1.5-mL Eppendorf tubes of concentrated periphyton for each sampling location and time were transferred to a foil pan and allowed to thaw and dry in a drying oven at 60°C overnight. Samples were then homogenized and placed in a </w:t>
      </w:r>
      <w:r w:rsidR="00087E84">
        <w:rPr>
          <w:rFonts w:ascii="Times New Roman" w:eastAsia="Times New Roman" w:hAnsi="Times New Roman" w:cs="Times New Roman"/>
          <w:sz w:val="24"/>
          <w:szCs w:val="24"/>
        </w:rPr>
        <w:t>desiccator</w:t>
      </w:r>
      <w:r>
        <w:rPr>
          <w:rFonts w:ascii="Times New Roman" w:eastAsia="Times New Roman" w:hAnsi="Times New Roman" w:cs="Times New Roman"/>
          <w:sz w:val="24"/>
          <w:szCs w:val="24"/>
        </w:rPr>
        <w:t xml:space="preserve"> for at least one hour prior to weighing. </w:t>
      </w:r>
    </w:p>
    <w:p w14:paraId="2918EDFF" w14:textId="77777777" w:rsidR="00A7754D" w:rsidRDefault="00A7754D">
      <w:pPr>
        <w:widowControl w:val="0"/>
        <w:spacing w:line="240" w:lineRule="auto"/>
        <w:rPr>
          <w:rFonts w:ascii="Times New Roman" w:eastAsia="Times New Roman" w:hAnsi="Times New Roman" w:cs="Times New Roman"/>
          <w:sz w:val="24"/>
          <w:szCs w:val="24"/>
        </w:rPr>
      </w:pPr>
    </w:p>
    <w:p w14:paraId="3C6F10A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Two subsamples of completely dried periphyton were transferred to two glass scintillation vials and covered with foil. Particulate carbon and nitrogen measurements could be processed together and required at least 50 mg of tissue, whereas particulate phosphorus required a separate instrument and no more than 5 mg of tissue for analysis. Samples were combusted at ~500°C for 4.5 h, and once cooled, 10 mL of 0.15 M hydrochloric acid was added. Samples were stored at 4°C until analyzed. For particulate carbon and nitrogen, analysis occurred using a </w:t>
      </w:r>
      <w:proofErr w:type="spellStart"/>
      <w:r>
        <w:rPr>
          <w:rFonts w:ascii="Times New Roman" w:eastAsia="Times New Roman" w:hAnsi="Times New Roman" w:cs="Times New Roman"/>
          <w:sz w:val="24"/>
          <w:szCs w:val="24"/>
        </w:rPr>
        <w:t>Leco</w:t>
      </w:r>
      <w:proofErr w:type="spellEnd"/>
      <w:r>
        <w:rPr>
          <w:rFonts w:ascii="Times New Roman" w:eastAsia="Times New Roman" w:hAnsi="Times New Roman" w:cs="Times New Roman"/>
          <w:sz w:val="24"/>
          <w:szCs w:val="24"/>
        </w:rPr>
        <w:t xml:space="preserve"> CN628 analyzer. For particulate phosphorus, analysis occurred using an Astoria Pacific, A2 segmented flow analyzer with an Astoria Pacific models 311 XYZ autosampler. The method detection limits were estimated to be 2 </w:t>
      </w:r>
      <w:proofErr w:type="spellStart"/>
      <w:r>
        <w:rPr>
          <w:rFonts w:ascii="Times New Roman" w:eastAsia="Times New Roman" w:hAnsi="Times New Roman" w:cs="Times New Roman"/>
          <w:sz w:val="24"/>
          <w:szCs w:val="24"/>
        </w:rPr>
        <w:t>μg</w:t>
      </w:r>
      <w:proofErr w:type="spellEnd"/>
      <w:r>
        <w:rPr>
          <w:rFonts w:ascii="Times New Roman" w:eastAsia="Times New Roman" w:hAnsi="Times New Roman" w:cs="Times New Roman"/>
          <w:sz w:val="24"/>
          <w:szCs w:val="24"/>
        </w:rPr>
        <w:t xml:space="preserve">/L-P. Samples were processed at the Freshwater Research Laboratory at Flathead Lake Biological Station. </w:t>
      </w:r>
    </w:p>
    <w:p w14:paraId="0BDF89CD" w14:textId="77777777" w:rsidR="00A7754D" w:rsidRDefault="00A7754D">
      <w:pPr>
        <w:widowControl w:val="0"/>
        <w:spacing w:line="240" w:lineRule="auto"/>
        <w:rPr>
          <w:rFonts w:ascii="Times New Roman" w:eastAsia="Times New Roman" w:hAnsi="Times New Roman" w:cs="Times New Roman"/>
          <w:sz w:val="24"/>
          <w:szCs w:val="24"/>
        </w:rPr>
      </w:pPr>
    </w:p>
    <w:p w14:paraId="19B645DB"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Periphyton Fatty Acid Analysis </w:t>
      </w:r>
    </w:p>
    <w:p w14:paraId="00A2A7DF" w14:textId="77777777" w:rsidR="00A7754D" w:rsidRDefault="00A7754D">
      <w:pPr>
        <w:widowControl w:val="0"/>
        <w:spacing w:line="240" w:lineRule="auto"/>
        <w:rPr>
          <w:rFonts w:ascii="Times New Roman" w:eastAsia="Times New Roman" w:hAnsi="Times New Roman" w:cs="Times New Roman"/>
          <w:sz w:val="24"/>
          <w:szCs w:val="24"/>
        </w:rPr>
      </w:pPr>
    </w:p>
    <w:p w14:paraId="7B0ECA29" w14:textId="77C459B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collected periphyton samples in 1.5-mL Eppendorf tubes that were not used for stoichiometric assessment were allocated for fatty acids. Samples were allowed to freeze-dry overnight. Following freeze-drying, samples were transferred to 10 mL glass centrifuge vials, and 2 mL of 100% chloroform was added to each under nitrogen gas. Samples remained in chloroform overnight at -80°C. Fatty acid extractions generally involved three phases: (1) 100% chloroform extraction, (2) chloroform-methanol extraction, and (3) fatty acid methylation. Fatty acid extraction methods were adapted from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{"citationID":"RBy44lSm","properties":{"formattedCitation":"(Schram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w:t>
      </w:r>
    </w:p>
    <w:p w14:paraId="016E70EC"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4EECDA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overnight chloroform extraction, samples underwent a chloroform-methanol extraction three times. To each sample, we added 1 mL cooled 100% methanol, 1 mL </w:t>
      </w:r>
      <w:proofErr w:type="spellStart"/>
      <w:proofErr w:type="gramStart"/>
      <w:r>
        <w:rPr>
          <w:rFonts w:ascii="Times New Roman" w:eastAsia="Times New Roman" w:hAnsi="Times New Roman" w:cs="Times New Roman"/>
          <w:sz w:val="24"/>
          <w:szCs w:val="24"/>
        </w:rPr>
        <w:t>chloroform:methanol</w:t>
      </w:r>
      <w:proofErr w:type="spellEnd"/>
      <w:proofErr w:type="gramEnd"/>
      <w:r>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removed and kept under nitrogen. After the third extraction, samples were evaporated under nitrogen flow, and resuspended in 1.5 mL chloroform and stored at -20°C overnight.</w:t>
      </w:r>
    </w:p>
    <w:p w14:paraId="585430D2"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0E1D39F" w14:textId="63B35F7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resuspended in chloroform, 1 mL of chloroform extract was transferred to a glass centrifuge tube with a glass syringe as well as an internal standard of 4 </w:t>
      </w:r>
      <w:proofErr w:type="spellStart"/>
      <w:r>
        <w:rPr>
          <w:rFonts w:ascii="Times New Roman" w:eastAsia="Times New Roman" w:hAnsi="Times New Roman" w:cs="Times New Roman"/>
          <w:sz w:val="24"/>
          <w:szCs w:val="24"/>
        </w:rPr>
        <w:t>μL</w:t>
      </w:r>
      <w:proofErr w:type="spellEnd"/>
      <w:r>
        <w:rPr>
          <w:rFonts w:ascii="Times New Roman" w:eastAsia="Times New Roman" w:hAnsi="Times New Roman" w:cs="Times New Roman"/>
          <w:sz w:val="24"/>
          <w:szCs w:val="24"/>
        </w:rPr>
        <w:t xml:space="preserve"> of 19-carbon fatty acid. Samples were then evaporated under nitrogen, and then 1 mL of toluene and 2 mL of 1% sulfuric acid-methanol was added. The vial was closed under nitrogen gas and then incubated in a 50°C water bath for 16 hours. After incubation, samples were removed from the bath, allowed to reach room temperature and stored on ice. Next, we performed a potassium carbonate-hexane extraction twice. To each sample, we added 2 mL of 2% potassium bicarbonate and 5 mL of </w:t>
      </w:r>
      <w:r>
        <w:rPr>
          <w:rFonts w:ascii="Times New Roman" w:eastAsia="Times New Roman" w:hAnsi="Times New Roman" w:cs="Times New Roman"/>
          <w:sz w:val="24"/>
          <w:szCs w:val="24"/>
        </w:rPr>
        <w:lastRenderedPageBreak/>
        <w:t xml:space="preserve">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with a Shimadzu QP2020 GC/MS following Schram et al. </w:t>
      </w:r>
      <w:r w:rsidR="00087E84">
        <w:rPr>
          <w:rFonts w:ascii="Times New Roman" w:eastAsia="Times New Roman" w:hAnsi="Times New Roman" w:cs="Times New Roman"/>
          <w:sz w:val="24"/>
          <w:szCs w:val="24"/>
        </w:rPr>
        <w:fldChar w:fldCharType="begin"/>
      </w:r>
      <w:r w:rsidR="00662F0A">
        <w:rPr>
          <w:rFonts w:ascii="Times New Roman" w:eastAsia="Times New Roman" w:hAnsi="Times New Roman" w:cs="Times New Roman"/>
          <w:sz w:val="24"/>
          <w:szCs w:val="24"/>
        </w:rPr>
        <w:instrText xml:space="preserve"> ADDIN ZOTERO_ITEM CSL_CITATION {"citationID":"fqXx4KAa","properties":{"formattedCitation":"(Schram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6 and 20:5</w:instrText>
      </w:r>
      <w:r w:rsidR="00662F0A">
        <w:rPr>
          <w:rFonts w:ascii="Cambria Math" w:eastAsia="Times New Roman" w:hAnsi="Cambria Math" w:cs="Cambria Math"/>
          <w:sz w:val="24"/>
          <w:szCs w:val="24"/>
        </w:rPr>
        <w:instrText>⍵</w:instrText>
      </w:r>
      <w:r w:rsidR="00662F0A">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(2018)</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Samples were processed at the Community Trophic Ecology Laboratory at the Oregon Institute for Marine Biology. </w:t>
      </w:r>
    </w:p>
    <w:p w14:paraId="6280417E" w14:textId="77777777" w:rsidR="00A7754D" w:rsidRDefault="00A7754D">
      <w:pPr>
        <w:widowControl w:val="0"/>
        <w:spacing w:line="240" w:lineRule="auto"/>
        <w:rPr>
          <w:rFonts w:ascii="Times New Roman" w:eastAsia="Times New Roman" w:hAnsi="Times New Roman" w:cs="Times New Roman"/>
          <w:sz w:val="24"/>
          <w:szCs w:val="24"/>
        </w:rPr>
      </w:pPr>
    </w:p>
    <w:p w14:paraId="6D5D6A98"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Statistical Analysis</w:t>
      </w:r>
    </w:p>
    <w:p w14:paraId="33CF31AB" w14:textId="77777777" w:rsidR="00A7754D" w:rsidRDefault="00A7754D">
      <w:pPr>
        <w:widowControl w:val="0"/>
        <w:spacing w:line="240" w:lineRule="auto"/>
        <w:rPr>
          <w:rFonts w:ascii="Times New Roman" w:eastAsia="Times New Roman" w:hAnsi="Times New Roman" w:cs="Times New Roman"/>
          <w:sz w:val="24"/>
          <w:szCs w:val="24"/>
        </w:rPr>
      </w:pPr>
    </w:p>
    <w:p w14:paraId="2EB14F0E" w14:textId="6645A625"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evaluate how spatial and temporal variation in lakeside development and human activity may contribute sewage indicators into the nearshore, we performed a series of ANOVAs with sewage treatment technique (e.g., decentralized or centralized) and temporal position to tourist season (e.g., in-season, off-season) as predictors of TSIDW population, total PPCP concentration, abundance of branched- and odd-chain fatty acids, nitrogen, phosphorus, and </w:t>
      </w:r>
      <w:proofErr w:type="spellStart"/>
      <w:r>
        <w:rPr>
          <w:rFonts w:ascii="Times New Roman" w:eastAsia="Times New Roman" w:hAnsi="Times New Roman" w:cs="Times New Roman"/>
          <w:sz w:val="24"/>
          <w:szCs w:val="24"/>
        </w:rPr>
        <w:t>ashed</w:t>
      </w:r>
      <w:proofErr w:type="spellEnd"/>
      <w:r>
        <w:rPr>
          <w:rFonts w:ascii="Times New Roman" w:eastAsia="Times New Roman" w:hAnsi="Times New Roman" w:cs="Times New Roman"/>
          <w:sz w:val="24"/>
          <w:szCs w:val="24"/>
        </w:rPr>
        <w:t xml:space="preserve"> dry mass. Predictors were treated as fixed effects, and because the sampling design was unbalanced, we used a Type II SS formulation</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C711C4">
        <w:rPr>
          <w:rFonts w:ascii="Times New Roman" w:eastAsia="Times New Roman" w:hAnsi="Times New Roman" w:cs="Times New Roman"/>
          <w:sz w:val="24"/>
          <w:szCs w:val="24"/>
        </w:rPr>
        <w:instrText xml:space="preserve"> ADDIN ZOTERO_ITEM CSL_CITATION {"citationID":"tgiJb2Gg","properties":{"formattedCitation":"(Langsrud 2003)","plainCitation":"(Langsrud 2003)","noteIndex":0},"citationItems":[{"id":4685,"uris":["http://zotero.org/users/2645460/items/79IH8LFQ"],"uri":["http://zotero.org/users/2645460/items/79IH8LFQ"],"itemData":{"id":4685,"type":"article-journal","abstract":"Methods for analyzing unbalanced factorial designs can be traced back to Yates (1934). Today, most major statistical programs perform, by default, unbalanced ANOVA based on Type III sums of squares (Yates's weighted squares of means). As criticized by Nelder and Lane (1995), this analysis is founded on unrealistic models—models with interactions, but without all corresponding main effects. The Type II analysis (Yates's method of fitting constants) is usually not preferred because of the underlying assumption of no interactions. This argument is, however, also founded on unrealistic models. Furthermore, by considering the power of the two methods, it is clear that Type II is preferable.","container-title":"Statistics and Computing","DOI":"10.1023/A:1023260610025","ISSN":"1573-1375","issue":"2","journalAbbreviation":"Statistics and Computing","language":"en","page":"163-167","source":"Springer Link","title":"ANOVA for unbalanced data: Use Type II instead of Type III sums of squares","title-short":"ANOVA for unbalanced data","volume":"13","author":[{"family":"Langsrud","given":"Øyvind"}],"issued":{"date-parts":[["2003",4,1]]}}}],"schema":"https://github.com/citation-style-language/schema/raw/master/csl-citation.json"}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w:t>
      </w:r>
      <w:proofErr w:type="spellStart"/>
      <w:r w:rsidR="00C711C4" w:rsidRPr="00C711C4">
        <w:rPr>
          <w:rFonts w:ascii="Times New Roman" w:hAnsi="Times New Roman" w:cs="Times New Roman"/>
          <w:sz w:val="24"/>
        </w:rPr>
        <w:t>Langsrud</w:t>
      </w:r>
      <w:proofErr w:type="spellEnd"/>
      <w:r w:rsidR="00C711C4" w:rsidRPr="00C711C4">
        <w:rPr>
          <w:rFonts w:ascii="Times New Roman" w:hAnsi="Times New Roman" w:cs="Times New Roman"/>
          <w:sz w:val="24"/>
        </w:rPr>
        <w:t xml:space="preserve"> 2003)</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63328F12" w14:textId="77777777" w:rsidR="00A7754D" w:rsidRDefault="00A7754D">
      <w:pPr>
        <w:widowControl w:val="0"/>
        <w:spacing w:line="240" w:lineRule="auto"/>
        <w:rPr>
          <w:rFonts w:ascii="Times New Roman" w:eastAsia="Times New Roman" w:hAnsi="Times New Roman" w:cs="Times New Roman"/>
          <w:sz w:val="24"/>
          <w:szCs w:val="24"/>
        </w:rPr>
      </w:pPr>
    </w:p>
    <w:p w14:paraId="25A78E37" w14:textId="575EFCE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determine how spatial and temporal variation in lakeside development and human activity may influence periphyton community composition, we first performed a non-metric multidimensional scaling (NMDS) with Bray-Curtis similarity, and then visualized the NMDS in </w:t>
      </w:r>
      <w:proofErr w:type="gramStart"/>
      <w:r>
        <w:rPr>
          <w:rFonts w:ascii="Times New Roman" w:eastAsia="Times New Roman" w:hAnsi="Times New Roman" w:cs="Times New Roman"/>
          <w:sz w:val="24"/>
          <w:szCs w:val="24"/>
        </w:rPr>
        <w:t>two dimensional</w:t>
      </w:r>
      <w:proofErr w:type="gramEnd"/>
      <w:r>
        <w:rPr>
          <w:rFonts w:ascii="Times New Roman" w:eastAsia="Times New Roman" w:hAnsi="Times New Roman" w:cs="Times New Roman"/>
          <w:sz w:val="24"/>
          <w:szCs w:val="24"/>
        </w:rPr>
        <w:t xml:space="preserve"> space. Because </w:t>
      </w:r>
      <w:proofErr w:type="spellStart"/>
      <w:r>
        <w:rPr>
          <w:rFonts w:ascii="Times New Roman" w:eastAsia="Times New Roman" w:hAnsi="Times New Roman" w:cs="Times New Roman"/>
          <w:sz w:val="24"/>
          <w:szCs w:val="24"/>
        </w:rPr>
        <w:t>Chrysophyta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Cryptophyta</w:t>
      </w:r>
      <w:proofErr w:type="spellEnd"/>
      <w:r>
        <w:rPr>
          <w:rFonts w:ascii="Times New Roman" w:eastAsia="Times New Roman" w:hAnsi="Times New Roman" w:cs="Times New Roman"/>
          <w:sz w:val="24"/>
          <w:szCs w:val="24"/>
        </w:rPr>
        <w:t xml:space="preserve"> were rare (i.e., &lt; 2% of the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abundance), we omitted these taxa from analysis and visualization. To test differences between relative abundance, we performed a permutational multivariate analysis of variance (PERMANOVA;</w:t>
      </w:r>
      <w:r w:rsidR="00C711C4">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fldChar w:fldCharType="begin"/>
      </w:r>
      <w:r w:rsidR="00071DF4">
        <w:rPr>
          <w:rFonts w:ascii="Times New Roman" w:eastAsia="Times New Roman" w:hAnsi="Times New Roman" w:cs="Times New Roman"/>
          <w:sz w:val="24"/>
          <w:szCs w:val="24"/>
        </w:rPr>
        <w:instrText xml:space="preserve"> ADDIN ZOTERO_ITEM CSL_CITATION {"citationID":"ameBOa0X","properties":{"formattedCitation":"(Anderson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C711C4">
        <w:rPr>
          <w:rFonts w:ascii="Times New Roman" w:eastAsia="Times New Roman" w:hAnsi="Times New Roman" w:cs="Times New Roman"/>
          <w:sz w:val="24"/>
          <w:szCs w:val="24"/>
        </w:rPr>
        <w:fldChar w:fldCharType="separate"/>
      </w:r>
      <w:r w:rsidR="00C711C4" w:rsidRPr="00C711C4">
        <w:rPr>
          <w:rFonts w:ascii="Times New Roman" w:hAnsi="Times New Roman" w:cs="Times New Roman"/>
          <w:sz w:val="24"/>
        </w:rPr>
        <w:t>Anderson 2001)</w:t>
      </w:r>
      <w:r w:rsidR="00C711C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999 permutations, where sewage treatment technique (i.e., decentralized or centralized) and temporal position to tourist season (i.e., in-season, off-season) were predictors of relative periphyton community abundance. Unlike traditional multivariate analyses of variance (MANOVA), PERMANOVA does not require assumptions of multivariate normality</w:t>
      </w:r>
      <w:r w:rsidR="00087E84">
        <w:rPr>
          <w:rFonts w:ascii="Times New Roman" w:eastAsia="Times New Roman" w:hAnsi="Times New Roman" w:cs="Times New Roman"/>
          <w:sz w:val="24"/>
          <w:szCs w:val="24"/>
        </w:rPr>
        <w:t xml:space="preserve">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{"citationID":"aiUn9f8K","properties":{"formattedCitation":"(Anderson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(Anderson 2001)</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When significant differences were identified, post-hoc SIMPER analysis </w:t>
      </w:r>
      <w:r w:rsidR="00087E84">
        <w:rPr>
          <w:rFonts w:ascii="Times New Roman" w:eastAsia="Times New Roman" w:hAnsi="Times New Roman" w:cs="Times New Roman"/>
          <w:sz w:val="24"/>
          <w:szCs w:val="24"/>
        </w:rPr>
        <w:fldChar w:fldCharType="begin"/>
      </w:r>
      <w:r w:rsidR="00087E84">
        <w:rPr>
          <w:rFonts w:ascii="Times New Roman" w:eastAsia="Times New Roman" w:hAnsi="Times New Roman" w:cs="Times New Roman"/>
          <w:sz w:val="24"/>
          <w:szCs w:val="24"/>
        </w:rPr>
        <w:instrText xml:space="preserve"> ADDIN ZOTERO_ITEM CSL_CITATION {"citationID":"nQQGcnhF","properties":{"formattedCitation":"(Clarke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087E84">
        <w:rPr>
          <w:rFonts w:ascii="Times New Roman" w:eastAsia="Times New Roman" w:hAnsi="Times New Roman" w:cs="Times New Roman"/>
          <w:sz w:val="24"/>
          <w:szCs w:val="24"/>
        </w:rPr>
        <w:fldChar w:fldCharType="separate"/>
      </w:r>
      <w:r w:rsidR="00087E84" w:rsidRPr="00087E84">
        <w:rPr>
          <w:rFonts w:ascii="Times New Roman" w:hAnsi="Times New Roman" w:cs="Times New Roman"/>
          <w:sz w:val="24"/>
        </w:rPr>
        <w:t>(Clarke 1993)</w:t>
      </w:r>
      <w:r w:rsidR="00087E84">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was performed to identify which taxonomic groups most influenced site separation.</w:t>
      </w:r>
      <w:r w:rsidR="00C711C4">
        <w:rPr>
          <w:rFonts w:ascii="Times New Roman" w:eastAsia="Times New Roman" w:hAnsi="Times New Roman" w:cs="Times New Roman"/>
          <w:sz w:val="24"/>
          <w:szCs w:val="24"/>
        </w:rPr>
        <w:t xml:space="preserve"> Recognizing that sites may not separate in multivariate space, we also performed univariate Type II SS ANOVAs, where NMDS1 and NMDS2 were responses to sewage treatment technique and tourist season. This analysis would ultimately allow us to examine clustering within the multivariate space that may be present when consider each NMDS axis independently. </w:t>
      </w:r>
    </w:p>
    <w:p w14:paraId="2807A44E" w14:textId="77777777" w:rsidR="00A7754D" w:rsidRDefault="00A7754D">
      <w:pPr>
        <w:widowControl w:val="0"/>
        <w:spacing w:line="240" w:lineRule="auto"/>
        <w:rPr>
          <w:rFonts w:ascii="Times New Roman" w:eastAsia="Times New Roman" w:hAnsi="Times New Roman" w:cs="Times New Roman"/>
          <w:sz w:val="24"/>
          <w:szCs w:val="24"/>
        </w:rPr>
      </w:pPr>
    </w:p>
    <w:p w14:paraId="48371363" w14:textId="0AD6635A"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assess how spatial and temporal variation in lakeside development and human activity may influence periphyton stoichiometric ratios and fatty acid composition, we performed a series of ANOVAs with sewage treatment technique (e.g., decentralized or centralized) and tourist season timing (e.g., in-season, off-season) as predictors of </w:t>
      </w:r>
      <w:proofErr w:type="spellStart"/>
      <w:proofErr w:type="gramStart"/>
      <w:r>
        <w:rPr>
          <w:rFonts w:ascii="Times New Roman" w:eastAsia="Times New Roman" w:hAnsi="Times New Roman" w:cs="Times New Roman"/>
          <w:sz w:val="24"/>
          <w:szCs w:val="24"/>
        </w:rPr>
        <w:t>Carbon:Nitrogen</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w:t>
      </w:r>
    </w:p>
    <w:p w14:paraId="03EF88A5" w14:textId="77777777" w:rsidR="00A7754D" w:rsidRDefault="00A7754D">
      <w:pPr>
        <w:widowControl w:val="0"/>
        <w:spacing w:line="240" w:lineRule="auto"/>
        <w:rPr>
          <w:rFonts w:ascii="Times New Roman" w:eastAsia="Times New Roman" w:hAnsi="Times New Roman" w:cs="Times New Roman"/>
          <w:sz w:val="24"/>
          <w:szCs w:val="24"/>
        </w:rPr>
      </w:pPr>
    </w:p>
    <w:p w14:paraId="1759E6F4" w14:textId="43B2BBE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understand how sewage treatment technique and temporal position to tourism may influence multivariate fatty acid signatures, we performed a non-metric multidimensional scaling with Bray-Curtis similarity of all fatty acids constituting more than 1% of </w:t>
      </w:r>
      <w:proofErr w:type="spellStart"/>
      <w:r>
        <w:rPr>
          <w:rFonts w:ascii="Times New Roman" w:eastAsia="Times New Roman" w:hAnsi="Times New Roman" w:cs="Times New Roman"/>
          <w:sz w:val="24"/>
          <w:szCs w:val="24"/>
        </w:rPr>
        <w:t>intersite</w:t>
      </w:r>
      <w:proofErr w:type="spellEnd"/>
      <w:r>
        <w:rPr>
          <w:rFonts w:ascii="Times New Roman" w:eastAsia="Times New Roman" w:hAnsi="Times New Roman" w:cs="Times New Roman"/>
          <w:sz w:val="24"/>
          <w:szCs w:val="24"/>
        </w:rPr>
        <w:t xml:space="preserve"> proportions, and then visualized the NMDS in </w:t>
      </w:r>
      <w:r w:rsidR="009A42D7">
        <w:rPr>
          <w:rFonts w:ascii="Times New Roman" w:eastAsia="Times New Roman" w:hAnsi="Times New Roman" w:cs="Times New Roman"/>
          <w:sz w:val="24"/>
          <w:szCs w:val="24"/>
        </w:rPr>
        <w:t>two-dimensional</w:t>
      </w:r>
      <w:r>
        <w:rPr>
          <w:rFonts w:ascii="Times New Roman" w:eastAsia="Times New Roman" w:hAnsi="Times New Roman" w:cs="Times New Roman"/>
          <w:sz w:val="24"/>
          <w:szCs w:val="24"/>
        </w:rPr>
        <w:t xml:space="preserve"> space. To test differences between relative fatty </w:t>
      </w:r>
      <w:r>
        <w:rPr>
          <w:rFonts w:ascii="Times New Roman" w:eastAsia="Times New Roman" w:hAnsi="Times New Roman" w:cs="Times New Roman"/>
          <w:sz w:val="24"/>
          <w:szCs w:val="24"/>
        </w:rPr>
        <w:lastRenderedPageBreak/>
        <w:t xml:space="preserve">acid abundance, we performed a </w:t>
      </w:r>
      <w:r w:rsidR="00087E84">
        <w:rPr>
          <w:rFonts w:ascii="Times New Roman" w:eastAsia="Times New Roman" w:hAnsi="Times New Roman" w:cs="Times New Roman"/>
          <w:sz w:val="24"/>
          <w:szCs w:val="24"/>
        </w:rPr>
        <w:t xml:space="preserve">PERMANOVA </w:t>
      </w:r>
      <w:r>
        <w:rPr>
          <w:rFonts w:ascii="Times New Roman" w:eastAsia="Times New Roman" w:hAnsi="Times New Roman" w:cs="Times New Roman"/>
          <w:sz w:val="24"/>
          <w:szCs w:val="24"/>
        </w:rPr>
        <w:t xml:space="preserve">with 999 permutations, where sewage treatment technique and temporal position to tourist season were predictors of the entire periphyton fatty acid profile. When significant differences were identified, post-hoc SIMPER analysis was performed to identify which fatty acids most influenced site separation. </w:t>
      </w:r>
      <w:r w:rsidR="00C711C4">
        <w:rPr>
          <w:rFonts w:ascii="Times New Roman" w:eastAsia="Times New Roman" w:hAnsi="Times New Roman" w:cs="Times New Roman"/>
          <w:sz w:val="24"/>
          <w:szCs w:val="24"/>
        </w:rPr>
        <w:t xml:space="preserve">As with periphyton community composition, we also performed univariate ANOVAs with NMDS1 and NMDS2 scores as a response to sewage treatment technique and tourist season. </w:t>
      </w:r>
    </w:p>
    <w:p w14:paraId="1D2CBF82" w14:textId="58BBA3C2" w:rsidR="003B1E7C" w:rsidRDefault="003B1E7C">
      <w:pPr>
        <w:widowControl w:val="0"/>
        <w:spacing w:line="240" w:lineRule="auto"/>
        <w:rPr>
          <w:rFonts w:ascii="Times New Roman" w:eastAsia="Times New Roman" w:hAnsi="Times New Roman" w:cs="Times New Roman"/>
          <w:sz w:val="24"/>
          <w:szCs w:val="24"/>
        </w:rPr>
      </w:pPr>
    </w:p>
    <w:p w14:paraId="318638E5" w14:textId="178F13F2" w:rsidR="003B1E7C" w:rsidRDefault="003B1E7C">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data aggregation routines and statistical analyses were performed using the R Statistical Environment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{"citationID":"s2AnJ0st","properties":{"formattedCitation":"(R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(R Core Team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with the </w:t>
      </w:r>
      <w:proofErr w:type="spellStart"/>
      <w:r>
        <w:rPr>
          <w:rFonts w:ascii="Times New Roman" w:eastAsia="Times New Roman" w:hAnsi="Times New Roman" w:cs="Times New Roman"/>
          <w:sz w:val="24"/>
          <w:szCs w:val="24"/>
        </w:rPr>
        <w:t>tidyverse</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{"citationID":"JlgMssRs","properties":{"formattedCitation":"(Wickham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(Wickham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vegan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{"citationID":"dBbzOCaZ","properties":{"formattedCitation":"(Oksanen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(Oksanen et al.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car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{"citationID":"SyJT5oQu","properties":{"formattedCitation":"(Fox and Weisberg 2019)","plainCitation":"(Fox and Weisberg 2019)","noteIndex":0},"citationItems":[{"id":4666,"uris":["http://zotero.org/users/2645460/items/RWCRVHLI"],"uri":["http://zotero.org/users/2645460/items/RWCRVHLI"],"itemData":{"id":4666,"type":"book","edition":"Third","event-place":"Thousand Oaks CA","publisher":"Sage","publisher-place":"Thousand Oaks CA","title":"An R Companion to Applied Regression","URL":"https://socialsciences.mcmaster.ca/jfox/Books/Companion/","author":[{"family":"Fox","given":"John"},{"family":"Weisberg","given":"Sanford"}],"issued":{"date-parts":[["2019"]]}}}],"schema":"https://github.com/citation-style-language/schema/raw/master/csl-citation.json"} </w:instrText>
      </w:r>
      <w:r>
        <w:rPr>
          <w:rFonts w:ascii="Times New Roman" w:eastAsia="Times New Roman" w:hAnsi="Times New Roman" w:cs="Times New Roman"/>
          <w:sz w:val="24"/>
          <w:szCs w:val="24"/>
        </w:rPr>
        <w:fldChar w:fldCharType="separate"/>
      </w:r>
      <w:r w:rsidRPr="003B1E7C">
        <w:rPr>
          <w:rFonts w:ascii="Times New Roman" w:hAnsi="Times New Roman" w:cs="Times New Roman"/>
          <w:sz w:val="24"/>
        </w:rPr>
        <w:t>(Fox and Weisberg 2019)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lubridate</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{"citationID":"fnUaxcWi","properties":{"formattedCitation":"(Grolemund and Wickham 2011)","plainCitation":"(Grolemund and Wickham 2011)","noteIndex":0},"citationItems":[{"id":4674,"uris":["http://zotero.org/users/2645460/items/IZV5AF8H"],"uri":["http://zotero.org/users/2645460/items/IZV5AF8H"],"itemData":{"id":4674,"type":"article-journal","container-title":"Journal of Statistical Software","issue":"3","page":"1–25","title":"Dates and Times Made Easy with lubridate","volume":"40","author":[{"family":"Grolemund","given":"Garrett"},{"family":"Wickham","given":"Hadley"}],"issued":{"date-parts":[["2011"]]}}}],"schema":"https://github.com/citation-style-language/schema/raw/master/csl-citation.json"}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(Grolemund and Wickham 2011)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stringi</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{"citationID":"NH6OcsBP","properties":{"formattedCitation":"(Gagolewski 2020)","plainCitation":"(Gagolewski 2020)","noteIndex":0},"citationItems":[{"id":4675,"uris":["http://zotero.org/users/2645460/items/5AVBV3VU"],"uri":["http://zotero.org/users/2645460/items/5AVBV3VU"],"itemData":{"id":4675,"type":"book","title":"R package stringi: Character string processing facilities","URL":"http://www.gagolewski.com/software/stringi/","author":[{"family":"Gagolewski","given":"Marek"}],"issued":{"date-parts":[["2020"]]}}}],"schema":"https://github.com/citation-style-language/schema/raw/master/csl-citation.json"}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(Gagolewski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janitor</w:t>
      </w:r>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{"citationID":"heqY15YE","properties":{"formattedCitation":"(Firke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(Firke 2020)</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ggpubr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{"citationID":"IHv4xm1C","properties":{"formattedCitation":"(Kassambara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(Kassambara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ggrepel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{"citationID":"pb3fA7T0","properties":{"formattedCitation":"(Slowikowski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(Slowikowski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viridis</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{"citationID":"f1qjSch7","properties":{"formattedCitation":"(Garnier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(Garnier 2018)</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rnaturalearth</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{"citationID":"zYokYS4I","properties":{"formattedCitation":"(South 2017)","plainCitation":"(South 2017)","noteIndex":0},"citationItems":[{"id":4668,"uris":["http://zotero.org/users/2645460/items/EC2FQNZ5"],"uri":["http://zotero.org/users/2645460/items/EC2FQNZ5"],"itemData":{"id":4668,"type":"book","title":"rnaturalearth: World Map Data from Natural Earth","URL":"https://CRAN.R-project.org/package=rnaturalearth","author":[{"family":"South","given":"Andy"}],"issued":{"date-parts":[["2017"]]}}}],"schema":"https://github.com/citation-style-language/schema/raw/master/csl-citation.json"}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(South 2017)</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ggspatial</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{"citationID":"SN5Xm2Iy","properties":{"formattedCitation":"(Dunnington 2021)","plainCitation":"(Dunnington 2021)","noteIndex":0},"citationItems":[{"id":4670,"uris":["http://zotero.org/users/2645460/items/4JYGLLS5"],"uri":["http://zotero.org/users/2645460/items/4JYGLLS5"],"itemData":{"id":4670,"type":"book","title":"ggspatial: Spatial Data Framework for ggplot2","URL":"https://CRAN.R-project.org/package=ggspatial","author":[{"family":"Dunnington","given":"Dewey"}],"issued":{"date-parts":[["2021"]]}}}],"schema":"https://github.com/citation-style-language/schema/raw/master/csl-citation.json"}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(Dunnington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ggstar</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{"citationID":"bRWkwVMZ","properties":{"formattedCitation":"(Xu 2021)","plainCitation":"(Xu 2021)","noteIndex":0},"citationItems":[{"id":4672,"uris":["http://zotero.org/users/2645460/items/SNS6BVZG"],"uri":["http://zotero.org/users/2645460/items/SNS6BVZG"],"itemData":{"id":4672,"type":"book","title":"ggstar: Multiple Geometric Shape Point Layer for 'ggplot2'","URL":"https://CRAN.R-project.org/package=ggstar","author":[{"family":"Xu","given":"Shuangbin"}],"issued":{"date-parts":[["2021"]]}}}],"schema":"https://github.com/citation-style-language/schema/raw/master/csl-citation.json"}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(Xu 2021)</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cowplot</w:t>
      </w:r>
      <w:proofErr w:type="spellEnd"/>
      <w:r w:rsidR="007E6DA6">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{"citationID":"Ftx2UZ0E","properties":{"formattedCitation":"(Wilke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(Wilke 2019)</w:t>
      </w:r>
      <w:r w:rsidR="007E6DA6">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7E6DA6">
        <w:rPr>
          <w:rFonts w:ascii="Times New Roman" w:eastAsia="Times New Roman" w:hAnsi="Times New Roman" w:cs="Times New Roman"/>
          <w:sz w:val="24"/>
          <w:szCs w:val="24"/>
        </w:rPr>
        <w:t xml:space="preserve">and sf </w:t>
      </w:r>
      <w:r w:rsidR="007E6DA6">
        <w:rPr>
          <w:rFonts w:ascii="Times New Roman" w:eastAsia="Times New Roman" w:hAnsi="Times New Roman" w:cs="Times New Roman"/>
          <w:sz w:val="24"/>
          <w:szCs w:val="24"/>
        </w:rPr>
        <w:fldChar w:fldCharType="begin"/>
      </w:r>
      <w:r w:rsidR="007E6DA6">
        <w:rPr>
          <w:rFonts w:ascii="Times New Roman" w:eastAsia="Times New Roman" w:hAnsi="Times New Roman" w:cs="Times New Roman"/>
          <w:sz w:val="24"/>
          <w:szCs w:val="24"/>
        </w:rPr>
        <w:instrText xml:space="preserve"> ADDIN ZOTERO_ITEM CSL_CITATION {"citationID":"pRhBr2r4","properties":{"formattedCitation":"(Pebesma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7E6DA6">
        <w:rPr>
          <w:rFonts w:ascii="Times New Roman" w:eastAsia="Times New Roman" w:hAnsi="Times New Roman" w:cs="Times New Roman"/>
          <w:sz w:val="24"/>
          <w:szCs w:val="24"/>
        </w:rPr>
        <w:fldChar w:fldCharType="separate"/>
      </w:r>
      <w:r w:rsidR="007E6DA6" w:rsidRPr="007E6DA6">
        <w:rPr>
          <w:rFonts w:ascii="Times New Roman" w:hAnsi="Times New Roman" w:cs="Times New Roman"/>
          <w:sz w:val="24"/>
        </w:rPr>
        <w:t>(Pebesma 2018)</w:t>
      </w:r>
      <w:r w:rsidR="007E6DA6">
        <w:rPr>
          <w:rFonts w:ascii="Times New Roman" w:eastAsia="Times New Roman" w:hAnsi="Times New Roman" w:cs="Times New Roman"/>
          <w:sz w:val="24"/>
          <w:szCs w:val="24"/>
        </w:rPr>
        <w:fldChar w:fldCharType="end"/>
      </w:r>
      <w:r w:rsidR="007E6DA6">
        <w:rPr>
          <w:rFonts w:ascii="Times New Roman" w:eastAsia="Times New Roman" w:hAnsi="Times New Roman" w:cs="Times New Roman"/>
          <w:sz w:val="24"/>
          <w:szCs w:val="24"/>
        </w:rPr>
        <w:t xml:space="preserve"> packages. All R code </w:t>
      </w:r>
      <w:r w:rsidR="004000FA">
        <w:rPr>
          <w:rFonts w:ascii="Times New Roman" w:eastAsia="Times New Roman" w:hAnsi="Times New Roman" w:cs="Times New Roman"/>
          <w:sz w:val="24"/>
          <w:szCs w:val="24"/>
        </w:rPr>
        <w:t>can be accessed from</w:t>
      </w:r>
      <w:r w:rsidR="007E6DA6">
        <w:rPr>
          <w:rFonts w:ascii="Times New Roman" w:eastAsia="Times New Roman" w:hAnsi="Times New Roman" w:cs="Times New Roman"/>
          <w:sz w:val="24"/>
          <w:szCs w:val="24"/>
        </w:rPr>
        <w:t xml:space="preserve"> this project’s GitHub Repository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4000FA">
        <w:rPr>
          <w:rFonts w:ascii="Times New Roman" w:eastAsia="Times New Roman" w:hAnsi="Times New Roman" w:cs="Times New Roman"/>
          <w:sz w:val="24"/>
          <w:szCs w:val="24"/>
        </w:rPr>
        <w:t>,</w:t>
      </w:r>
      <w:r w:rsidR="007E6DA6">
        <w:rPr>
          <w:rFonts w:ascii="Times New Roman" w:eastAsia="Times New Roman" w:hAnsi="Times New Roman" w:cs="Times New Roman"/>
          <w:sz w:val="24"/>
          <w:szCs w:val="24"/>
        </w:rPr>
        <w:t xml:space="preserve"> and </w:t>
      </w:r>
      <w:r w:rsidR="004000FA">
        <w:rPr>
          <w:rFonts w:ascii="Times New Roman" w:eastAsia="Times New Roman" w:hAnsi="Times New Roman" w:cs="Times New Roman"/>
          <w:sz w:val="24"/>
          <w:szCs w:val="24"/>
        </w:rPr>
        <w:t xml:space="preserve">all </w:t>
      </w:r>
      <w:r w:rsidR="007E6DA6">
        <w:rPr>
          <w:rFonts w:ascii="Times New Roman" w:eastAsia="Times New Roman" w:hAnsi="Times New Roman" w:cs="Times New Roman"/>
          <w:sz w:val="24"/>
          <w:szCs w:val="24"/>
        </w:rPr>
        <w:t xml:space="preserve">associated </w:t>
      </w:r>
      <w:r w:rsidR="004000FA">
        <w:rPr>
          <w:rFonts w:ascii="Times New Roman" w:eastAsia="Times New Roman" w:hAnsi="Times New Roman" w:cs="Times New Roman"/>
          <w:sz w:val="24"/>
          <w:szCs w:val="24"/>
        </w:rPr>
        <w:t xml:space="preserve">can be found on this project’s </w:t>
      </w:r>
      <w:r w:rsidR="007E6DA6">
        <w:rPr>
          <w:rFonts w:ascii="Times New Roman" w:eastAsia="Times New Roman" w:hAnsi="Times New Roman" w:cs="Times New Roman"/>
          <w:sz w:val="24"/>
          <w:szCs w:val="24"/>
        </w:rPr>
        <w:t>Open Science Framework portal (</w:t>
      </w:r>
      <w:r w:rsidR="007E6DA6" w:rsidRPr="004000FA">
        <w:rPr>
          <w:rFonts w:ascii="Times New Roman" w:eastAsia="Times New Roman" w:hAnsi="Times New Roman" w:cs="Times New Roman"/>
          <w:sz w:val="24"/>
          <w:szCs w:val="24"/>
          <w:highlight w:val="yellow"/>
        </w:rPr>
        <w:t>DOI</w:t>
      </w:r>
      <w:r w:rsidR="007E6DA6">
        <w:rPr>
          <w:rFonts w:ascii="Times New Roman" w:eastAsia="Times New Roman" w:hAnsi="Times New Roman" w:cs="Times New Roman"/>
          <w:sz w:val="24"/>
          <w:szCs w:val="24"/>
        </w:rPr>
        <w:t>).</w:t>
      </w:r>
      <w:r w:rsidR="00C711C4">
        <w:rPr>
          <w:rFonts w:ascii="Times New Roman" w:eastAsia="Times New Roman" w:hAnsi="Times New Roman" w:cs="Times New Roman"/>
          <w:sz w:val="24"/>
          <w:szCs w:val="24"/>
        </w:rPr>
        <w:t xml:space="preserve"> All R scripts were written by one person (MFM) and then independently reviewed by another co-author (MRB) to assess scripts for accuracy, reproducibility, and clarity of comments. </w:t>
      </w:r>
    </w:p>
    <w:p w14:paraId="6EFDDD47" w14:textId="77777777" w:rsidR="00A7754D" w:rsidRDefault="00A7754D">
      <w:pPr>
        <w:widowControl w:val="0"/>
        <w:spacing w:line="240" w:lineRule="auto"/>
        <w:rPr>
          <w:rFonts w:ascii="Times New Roman" w:eastAsia="Times New Roman" w:hAnsi="Times New Roman" w:cs="Times New Roman"/>
          <w:sz w:val="24"/>
          <w:szCs w:val="24"/>
        </w:rPr>
      </w:pPr>
    </w:p>
    <w:p w14:paraId="1C1EE74E"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Results</w:t>
      </w:r>
    </w:p>
    <w:p w14:paraId="689C4E36" w14:textId="77777777" w:rsidR="00A7754D" w:rsidRDefault="00A7754D">
      <w:pPr>
        <w:widowControl w:val="0"/>
        <w:spacing w:line="240" w:lineRule="auto"/>
        <w:rPr>
          <w:rFonts w:ascii="Times New Roman" w:eastAsia="Times New Roman" w:hAnsi="Times New Roman" w:cs="Times New Roman"/>
          <w:sz w:val="24"/>
          <w:szCs w:val="24"/>
        </w:rPr>
      </w:pPr>
    </w:p>
    <w:p w14:paraId="4F715445"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Temporally Scaled Inverse Distance Weighted (TSIDW) Population</w:t>
      </w:r>
    </w:p>
    <w:p w14:paraId="49BAAF10" w14:textId="77777777" w:rsidR="00A7754D" w:rsidRDefault="00A7754D">
      <w:pPr>
        <w:widowControl w:val="0"/>
        <w:spacing w:line="240" w:lineRule="auto"/>
        <w:rPr>
          <w:rFonts w:ascii="Times New Roman" w:eastAsia="Times New Roman" w:hAnsi="Times New Roman" w:cs="Times New Roman"/>
          <w:sz w:val="24"/>
          <w:szCs w:val="24"/>
        </w:rPr>
      </w:pPr>
    </w:p>
    <w:p w14:paraId="19DAC40B" w14:textId="48BEAA7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Spatially, TSIDW population indicated </w:t>
      </w:r>
      <w:r w:rsidR="00C711C4">
        <w:rPr>
          <w:rFonts w:ascii="Times New Roman" w:eastAsia="Times New Roman" w:hAnsi="Times New Roman" w:cs="Times New Roman"/>
          <w:sz w:val="24"/>
          <w:szCs w:val="24"/>
        </w:rPr>
        <w:t xml:space="preserve">higher </w:t>
      </w:r>
      <w:r>
        <w:rPr>
          <w:rFonts w:ascii="Times New Roman" w:eastAsia="Times New Roman" w:hAnsi="Times New Roman" w:cs="Times New Roman"/>
          <w:sz w:val="24"/>
          <w:szCs w:val="24"/>
        </w:rPr>
        <w:t xml:space="preserve">human </w:t>
      </w:r>
      <w:r w:rsidR="00C711C4">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population</w:t>
      </w:r>
      <w:r w:rsidR="00C711C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C711C4">
        <w:rPr>
          <w:rFonts w:ascii="Times New Roman" w:eastAsia="Times New Roman" w:hAnsi="Times New Roman" w:cs="Times New Roman"/>
          <w:sz w:val="24"/>
          <w:szCs w:val="24"/>
        </w:rPr>
        <w:t>were</w:t>
      </w:r>
      <w:r>
        <w:rPr>
          <w:rFonts w:ascii="Times New Roman" w:eastAsia="Times New Roman" w:hAnsi="Times New Roman" w:cs="Times New Roman"/>
          <w:sz w:val="24"/>
          <w:szCs w:val="24"/>
        </w:rPr>
        <w:t xml:space="preserve"> clustered in the northeastern part of the lake, which is likely due to the town of Bigfork being a larger population hub</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Temporally, TSIDW population highlighted the fluctuations in human population through time</w:t>
      </w:r>
      <w:r w:rsidR="00C711C4">
        <w:rPr>
          <w:rFonts w:ascii="Times New Roman" w:eastAsia="Times New Roman" w:hAnsi="Times New Roman" w:cs="Times New Roman"/>
          <w:sz w:val="24"/>
          <w:szCs w:val="24"/>
        </w:rPr>
        <w:t>, in particular</w:t>
      </w:r>
      <w:r>
        <w:rPr>
          <w:rFonts w:ascii="Times New Roman" w:eastAsia="Times New Roman" w:hAnsi="Times New Roman" w:cs="Times New Roman"/>
          <w:sz w:val="24"/>
          <w:szCs w:val="24"/>
        </w:rPr>
        <w:t xml:space="preserve"> in the southernmost portion of Flathead Lake, near the town of Polson</w:t>
      </w:r>
      <w:r w:rsidR="0009123B">
        <w:rPr>
          <w:rFonts w:ascii="Times New Roman" w:eastAsia="Times New Roman" w:hAnsi="Times New Roman" w:cs="Times New Roman"/>
          <w:sz w:val="24"/>
          <w:szCs w:val="24"/>
        </w:rPr>
        <w:t xml:space="preserve"> (Figure 2)</w:t>
      </w:r>
      <w:r>
        <w:rPr>
          <w:rFonts w:ascii="Times New Roman" w:eastAsia="Times New Roman" w:hAnsi="Times New Roman" w:cs="Times New Roman"/>
          <w:sz w:val="24"/>
          <w:szCs w:val="24"/>
        </w:rPr>
        <w:t>. Statistically, TSIDW population tended to be significantly higher at locations based on tourist season (F = 7.99, p = 0.006</w:t>
      </w:r>
      <w:r w:rsidR="0009123B">
        <w:rPr>
          <w:rFonts w:ascii="Times New Roman" w:eastAsia="Times New Roman" w:hAnsi="Times New Roman" w:cs="Times New Roman"/>
          <w:sz w:val="24"/>
          <w:szCs w:val="24"/>
        </w:rPr>
        <w:t>; Figure 4A</w:t>
      </w:r>
      <w:r>
        <w:rPr>
          <w:rFonts w:ascii="Times New Roman" w:eastAsia="Times New Roman" w:hAnsi="Times New Roman" w:cs="Times New Roman"/>
          <w:sz w:val="24"/>
          <w:szCs w:val="24"/>
        </w:rPr>
        <w:t xml:space="preserve">) than sewage treatment technique, although patterns qualitatively suggested </w:t>
      </w:r>
      <w:r w:rsidR="00C711C4">
        <w:rPr>
          <w:rFonts w:ascii="Times New Roman" w:eastAsia="Times New Roman" w:hAnsi="Times New Roman" w:cs="Times New Roman"/>
          <w:sz w:val="24"/>
          <w:szCs w:val="24"/>
        </w:rPr>
        <w:t xml:space="preserve">that </w:t>
      </w:r>
      <w:r>
        <w:rPr>
          <w:rFonts w:ascii="Times New Roman" w:eastAsia="Times New Roman" w:hAnsi="Times New Roman" w:cs="Times New Roman"/>
          <w:sz w:val="24"/>
          <w:szCs w:val="24"/>
        </w:rPr>
        <w:t xml:space="preserve">lower human populations were generally near sites with decentralized wastewater treatment and higher </w:t>
      </w:r>
      <w:r w:rsidR="00C711C4">
        <w:rPr>
          <w:rFonts w:ascii="Times New Roman" w:eastAsia="Times New Roman" w:hAnsi="Times New Roman" w:cs="Times New Roman"/>
          <w:sz w:val="24"/>
          <w:szCs w:val="24"/>
        </w:rPr>
        <w:t xml:space="preserve">human </w:t>
      </w:r>
      <w:r>
        <w:rPr>
          <w:rFonts w:ascii="Times New Roman" w:eastAsia="Times New Roman" w:hAnsi="Times New Roman" w:cs="Times New Roman"/>
          <w:sz w:val="24"/>
          <w:szCs w:val="24"/>
        </w:rPr>
        <w:t xml:space="preserve">populations </w:t>
      </w:r>
      <w:r w:rsidR="00C711C4">
        <w:rPr>
          <w:rFonts w:ascii="Times New Roman" w:eastAsia="Times New Roman" w:hAnsi="Times New Roman" w:cs="Times New Roman"/>
          <w:sz w:val="24"/>
          <w:szCs w:val="24"/>
        </w:rPr>
        <w:t xml:space="preserve">were located </w:t>
      </w:r>
      <w:r>
        <w:rPr>
          <w:rFonts w:ascii="Times New Roman" w:eastAsia="Times New Roman" w:hAnsi="Times New Roman" w:cs="Times New Roman"/>
          <w:sz w:val="24"/>
          <w:szCs w:val="24"/>
        </w:rPr>
        <w:t xml:space="preserve">near sites with centralized wastewater treatment. </w:t>
      </w:r>
    </w:p>
    <w:p w14:paraId="789F9B8E" w14:textId="77777777" w:rsidR="00A7754D" w:rsidRDefault="00A7754D">
      <w:pPr>
        <w:widowControl w:val="0"/>
        <w:spacing w:line="240" w:lineRule="auto"/>
        <w:rPr>
          <w:rFonts w:ascii="Times New Roman" w:eastAsia="Times New Roman" w:hAnsi="Times New Roman" w:cs="Times New Roman"/>
          <w:sz w:val="24"/>
          <w:szCs w:val="24"/>
        </w:rPr>
      </w:pPr>
    </w:p>
    <w:p w14:paraId="1E1F9451"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Water Samples</w:t>
      </w:r>
    </w:p>
    <w:p w14:paraId="3C89B979" w14:textId="77777777" w:rsidR="00A7754D" w:rsidRDefault="00A7754D">
      <w:pPr>
        <w:widowControl w:val="0"/>
        <w:spacing w:line="240" w:lineRule="auto"/>
        <w:rPr>
          <w:rFonts w:ascii="Times New Roman" w:eastAsia="Times New Roman" w:hAnsi="Times New Roman" w:cs="Times New Roman"/>
          <w:i/>
          <w:sz w:val="24"/>
          <w:szCs w:val="24"/>
        </w:rPr>
      </w:pPr>
    </w:p>
    <w:p w14:paraId="0A9D2CD4" w14:textId="0B7C89A1"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Nearshore nutrient concentrations differed significantly across our sampling locations and throughout time (Figure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Nitrate and nitrite concentrations were significantly </w:t>
      </w:r>
      <w:r w:rsidR="0019162C">
        <w:rPr>
          <w:rFonts w:ascii="Times New Roman" w:eastAsia="Times New Roman" w:hAnsi="Times New Roman" w:cs="Times New Roman"/>
          <w:sz w:val="24"/>
          <w:szCs w:val="24"/>
        </w:rPr>
        <w:t xml:space="preserve">higher at sites with </w:t>
      </w:r>
      <w:r w:rsidR="00306C8D">
        <w:rPr>
          <w:rFonts w:ascii="Times New Roman" w:eastAsia="Times New Roman" w:hAnsi="Times New Roman" w:cs="Times New Roman"/>
          <w:sz w:val="24"/>
          <w:szCs w:val="24"/>
        </w:rPr>
        <w:t>de</w:t>
      </w:r>
      <w:r w:rsidR="0019162C">
        <w:rPr>
          <w:rFonts w:ascii="Times New Roman" w:eastAsia="Times New Roman" w:hAnsi="Times New Roman" w:cs="Times New Roman"/>
          <w:sz w:val="24"/>
          <w:szCs w:val="24"/>
        </w:rPr>
        <w:t xml:space="preserve">centralized </w:t>
      </w:r>
      <w:r>
        <w:rPr>
          <w:rFonts w:ascii="Times New Roman" w:eastAsia="Times New Roman" w:hAnsi="Times New Roman" w:cs="Times New Roman"/>
          <w:sz w:val="24"/>
          <w:szCs w:val="24"/>
        </w:rPr>
        <w:t>sewage treatment (F = 6.35, p = 0.02)</w:t>
      </w:r>
      <w:r w:rsidR="00306C8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but </w:t>
      </w:r>
      <w:r w:rsidR="00306C8D">
        <w:rPr>
          <w:rFonts w:ascii="Times New Roman" w:eastAsia="Times New Roman" w:hAnsi="Times New Roman" w:cs="Times New Roman"/>
          <w:sz w:val="24"/>
          <w:szCs w:val="24"/>
        </w:rPr>
        <w:t xml:space="preserve">there was no difference in concentrations based on </w:t>
      </w:r>
      <w:r>
        <w:rPr>
          <w:rFonts w:ascii="Times New Roman" w:eastAsia="Times New Roman" w:hAnsi="Times New Roman" w:cs="Times New Roman"/>
          <w:sz w:val="24"/>
          <w:szCs w:val="24"/>
        </w:rPr>
        <w:t xml:space="preserve">temporal position in the tourism season (F = 0.05, p = 0.82) and the interaction of tourist season and sewage treatment technique (F = 1.33, p = 0.26). Ammonia concentrations were only significantly different for the interaction of sewage treatment technique and tourism season (F = 6.72, p = 0.01) but not for sewage treatment (F = 1.21, p = 0.28) and tourist season (F = 0.57, p = 0.45) independently. Soluble reactive phosphorus concentrations were significantly </w:t>
      </w:r>
      <w:r w:rsidR="00306C8D">
        <w:rPr>
          <w:rFonts w:ascii="Times New Roman" w:eastAsia="Times New Roman" w:hAnsi="Times New Roman" w:cs="Times New Roman"/>
          <w:sz w:val="24"/>
          <w:szCs w:val="24"/>
        </w:rPr>
        <w:t>higher at sites with centralized</w:t>
      </w:r>
      <w:r>
        <w:rPr>
          <w:rFonts w:ascii="Times New Roman" w:eastAsia="Times New Roman" w:hAnsi="Times New Roman" w:cs="Times New Roman"/>
          <w:sz w:val="24"/>
          <w:szCs w:val="24"/>
        </w:rPr>
        <w:t xml:space="preserve"> sewage treatment (F = 23.79, p &lt; 0.001), </w:t>
      </w:r>
      <w:r w:rsidR="00306C8D">
        <w:rPr>
          <w:rFonts w:ascii="Times New Roman" w:eastAsia="Times New Roman" w:hAnsi="Times New Roman" w:cs="Times New Roman"/>
          <w:sz w:val="24"/>
          <w:szCs w:val="24"/>
        </w:rPr>
        <w:t xml:space="preserve">at timepoints following the </w:t>
      </w:r>
      <w:r>
        <w:rPr>
          <w:rFonts w:ascii="Times New Roman" w:eastAsia="Times New Roman" w:hAnsi="Times New Roman" w:cs="Times New Roman"/>
          <w:sz w:val="24"/>
          <w:szCs w:val="24"/>
        </w:rPr>
        <w:t xml:space="preserve">tourist season (F = 7.93, p = 0.007), and </w:t>
      </w:r>
      <w:r w:rsidR="00306C8D">
        <w:rPr>
          <w:rFonts w:ascii="Times New Roman" w:eastAsia="Times New Roman" w:hAnsi="Times New Roman" w:cs="Times New Roman"/>
          <w:sz w:val="24"/>
          <w:szCs w:val="24"/>
        </w:rPr>
        <w:t>there was a significant interaction between s</w:t>
      </w:r>
      <w:r>
        <w:rPr>
          <w:rFonts w:ascii="Times New Roman" w:eastAsia="Times New Roman" w:hAnsi="Times New Roman" w:cs="Times New Roman"/>
          <w:sz w:val="24"/>
          <w:szCs w:val="24"/>
        </w:rPr>
        <w:t xml:space="preserve">ewage treatment technique and tourist season (F = 26.45, p &lt; 0.001). For bulk nutrients, total nitrogen (F = 12.23, p = 0.001) as well as total phosphorus (F = 4.57, p = </w:t>
      </w:r>
      <w:r>
        <w:rPr>
          <w:rFonts w:ascii="Times New Roman" w:eastAsia="Times New Roman" w:hAnsi="Times New Roman" w:cs="Times New Roman"/>
          <w:sz w:val="24"/>
          <w:szCs w:val="24"/>
        </w:rPr>
        <w:lastRenderedPageBreak/>
        <w:t xml:space="preserve">0.04) were significantly </w:t>
      </w:r>
      <w:r w:rsidR="00306C8D">
        <w:rPr>
          <w:rFonts w:ascii="Times New Roman" w:eastAsia="Times New Roman" w:hAnsi="Times New Roman" w:cs="Times New Roman"/>
          <w:sz w:val="24"/>
          <w:szCs w:val="24"/>
        </w:rPr>
        <w:t>higher following the tourism season</w:t>
      </w:r>
      <w:r>
        <w:rPr>
          <w:rFonts w:ascii="Times New Roman" w:eastAsia="Times New Roman" w:hAnsi="Times New Roman" w:cs="Times New Roman"/>
          <w:sz w:val="24"/>
          <w:szCs w:val="24"/>
        </w:rPr>
        <w:t xml:space="preserve">. </w:t>
      </w:r>
    </w:p>
    <w:p w14:paraId="4ACD7AA3" w14:textId="77777777" w:rsidR="00A7754D" w:rsidRDefault="00A7754D">
      <w:pPr>
        <w:widowControl w:val="0"/>
        <w:spacing w:line="240" w:lineRule="auto"/>
        <w:rPr>
          <w:rFonts w:ascii="Times New Roman" w:eastAsia="Times New Roman" w:hAnsi="Times New Roman" w:cs="Times New Roman"/>
          <w:sz w:val="24"/>
          <w:szCs w:val="24"/>
        </w:rPr>
      </w:pPr>
    </w:p>
    <w:p w14:paraId="47E68CD7" w14:textId="3D1075B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PPCPs detected within the water column included caffeine, paraxanthine/1,7-dimethylxanthine, acetaminophen/paracetamol, cotinine, cimetidine, and warfarin. PPCPs not detected included carbamazepine, codeine, diphenhydramine, sulfamethoxazole, thiabendazole, and trimethoprim. Total PPCP concentrations were only significantly different for the interaction of sewage treatment technique and tourist season (F = 4.97, p </w:t>
      </w:r>
      <w:proofErr w:type="gramStart"/>
      <w:r>
        <w:rPr>
          <w:rFonts w:ascii="Times New Roman" w:eastAsia="Times New Roman" w:hAnsi="Times New Roman" w:cs="Times New Roman"/>
          <w:sz w:val="24"/>
          <w:szCs w:val="24"/>
        </w:rPr>
        <w:t>=  0.03</w:t>
      </w:r>
      <w:proofErr w:type="gramEnd"/>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 xml:space="preserve">). When considering concentrations observed at sites with centralized and decentralized treatment separately, PPCP concentrations observed at sites with decentralized treatment were significantly </w:t>
      </w:r>
      <w:r w:rsidR="00C711C4">
        <w:rPr>
          <w:rFonts w:ascii="Times New Roman" w:eastAsia="Times New Roman" w:hAnsi="Times New Roman" w:cs="Times New Roman"/>
          <w:sz w:val="24"/>
          <w:szCs w:val="24"/>
        </w:rPr>
        <w:t>higher during the tourist</w:t>
      </w:r>
      <w:r>
        <w:rPr>
          <w:rFonts w:ascii="Times New Roman" w:eastAsia="Times New Roman" w:hAnsi="Times New Roman" w:cs="Times New Roman"/>
          <w:sz w:val="24"/>
          <w:szCs w:val="24"/>
        </w:rPr>
        <w:t xml:space="preserve"> season (F = 4.82, p = 0.</w:t>
      </w:r>
      <w:r w:rsidR="0009123B">
        <w:rPr>
          <w:rFonts w:ascii="Times New Roman" w:eastAsia="Times New Roman" w:hAnsi="Times New Roman" w:cs="Times New Roman"/>
          <w:sz w:val="24"/>
          <w:szCs w:val="24"/>
        </w:rPr>
        <w:t>0</w:t>
      </w:r>
      <w:r>
        <w:rPr>
          <w:rFonts w:ascii="Times New Roman" w:eastAsia="Times New Roman" w:hAnsi="Times New Roman" w:cs="Times New Roman"/>
          <w:sz w:val="24"/>
          <w:szCs w:val="24"/>
        </w:rPr>
        <w:t>3</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 whereas sites with centralized treatment did not significantly differ in PPCP concentrations based on tourist season (F = 1.40, p = 0.25</w:t>
      </w:r>
      <w:r w:rsidR="0009123B">
        <w:rPr>
          <w:rFonts w:ascii="Times New Roman" w:eastAsia="Times New Roman" w:hAnsi="Times New Roman" w:cs="Times New Roman"/>
          <w:sz w:val="24"/>
          <w:szCs w:val="24"/>
        </w:rPr>
        <w:t>; Figure 4B</w:t>
      </w:r>
      <w:r>
        <w:rPr>
          <w:rFonts w:ascii="Times New Roman" w:eastAsia="Times New Roman" w:hAnsi="Times New Roman" w:cs="Times New Roman"/>
          <w:sz w:val="24"/>
          <w:szCs w:val="24"/>
        </w:rPr>
        <w:t>).</w:t>
      </w:r>
    </w:p>
    <w:p w14:paraId="72B5F4D6" w14:textId="77777777" w:rsidR="00A7754D" w:rsidRDefault="00A7754D">
      <w:pPr>
        <w:widowControl w:val="0"/>
        <w:spacing w:line="240" w:lineRule="auto"/>
        <w:rPr>
          <w:rFonts w:ascii="Times New Roman" w:eastAsia="Times New Roman" w:hAnsi="Times New Roman" w:cs="Times New Roman"/>
          <w:i/>
          <w:sz w:val="24"/>
          <w:szCs w:val="24"/>
        </w:rPr>
      </w:pPr>
    </w:p>
    <w:p w14:paraId="497EA2B0"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Periphyton Community Composition</w:t>
      </w:r>
    </w:p>
    <w:p w14:paraId="1A3417FA" w14:textId="77777777" w:rsidR="00A7754D" w:rsidRDefault="00A7754D">
      <w:pPr>
        <w:widowControl w:val="0"/>
        <w:spacing w:line="240" w:lineRule="auto"/>
        <w:rPr>
          <w:rFonts w:ascii="Times New Roman" w:eastAsia="Times New Roman" w:hAnsi="Times New Roman" w:cs="Times New Roman"/>
          <w:i/>
          <w:sz w:val="24"/>
          <w:szCs w:val="24"/>
        </w:rPr>
      </w:pPr>
    </w:p>
    <w:p w14:paraId="5B8883B9" w14:textId="1E37A75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community composition largely consisted of chlorophytes, cyanobacteria, and diatoms (Figure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with cyanobacteria being more pronounced at sites with decentralized wastewater treatment. Visual inspection </w:t>
      </w:r>
      <w:r w:rsidR="00384447">
        <w:rPr>
          <w:rFonts w:ascii="Times New Roman" w:eastAsia="Times New Roman" w:hAnsi="Times New Roman" w:cs="Times New Roman"/>
          <w:sz w:val="24"/>
          <w:szCs w:val="24"/>
        </w:rPr>
        <w:t xml:space="preserve">of the </w:t>
      </w:r>
      <w:r>
        <w:rPr>
          <w:rFonts w:ascii="Times New Roman" w:eastAsia="Times New Roman" w:hAnsi="Times New Roman" w:cs="Times New Roman"/>
          <w:sz w:val="24"/>
          <w:szCs w:val="24"/>
        </w:rPr>
        <w:t xml:space="preserve">NMDS suggested that NMDS1 </w:t>
      </w:r>
      <w:r w:rsidR="00384447">
        <w:rPr>
          <w:rFonts w:ascii="Times New Roman" w:eastAsia="Times New Roman" w:hAnsi="Times New Roman" w:cs="Times New Roman"/>
          <w:sz w:val="24"/>
          <w:szCs w:val="24"/>
        </w:rPr>
        <w:t xml:space="preserve">scores </w:t>
      </w:r>
      <w:proofErr w:type="spellStart"/>
      <w:r>
        <w:rPr>
          <w:rFonts w:ascii="Times New Roman" w:eastAsia="Times New Roman" w:hAnsi="Times New Roman" w:cs="Times New Roman"/>
          <w:sz w:val="24"/>
          <w:szCs w:val="24"/>
        </w:rPr>
        <w:t>tended</w:t>
      </w:r>
      <w:proofErr w:type="spellEnd"/>
      <w:r>
        <w:rPr>
          <w:rFonts w:ascii="Times New Roman" w:eastAsia="Times New Roman" w:hAnsi="Times New Roman" w:cs="Times New Roman"/>
          <w:sz w:val="24"/>
          <w:szCs w:val="24"/>
        </w:rPr>
        <w:t xml:space="preserve"> to separate according to tourist season and NMDS2 </w:t>
      </w:r>
      <w:r w:rsidR="00384447">
        <w:rPr>
          <w:rFonts w:ascii="Times New Roman" w:eastAsia="Times New Roman" w:hAnsi="Times New Roman" w:cs="Times New Roman"/>
          <w:sz w:val="24"/>
          <w:szCs w:val="24"/>
        </w:rPr>
        <w:t xml:space="preserve">scores </w:t>
      </w:r>
      <w:r>
        <w:rPr>
          <w:rFonts w:ascii="Times New Roman" w:eastAsia="Times New Roman" w:hAnsi="Times New Roman" w:cs="Times New Roman"/>
          <w:sz w:val="24"/>
          <w:szCs w:val="24"/>
        </w:rPr>
        <w:t>tended to separate based on sewage treatment technique</w:t>
      </w:r>
      <w:r w:rsidR="0009123B">
        <w:rPr>
          <w:rFonts w:ascii="Times New Roman" w:eastAsia="Times New Roman" w:hAnsi="Times New Roman" w:cs="Times New Roman"/>
          <w:sz w:val="24"/>
          <w:szCs w:val="24"/>
        </w:rPr>
        <w:t xml:space="preserve"> (Figure 6A)</w:t>
      </w:r>
      <w:r>
        <w:rPr>
          <w:rFonts w:ascii="Times New Roman" w:eastAsia="Times New Roman" w:hAnsi="Times New Roman" w:cs="Times New Roman"/>
          <w:sz w:val="24"/>
          <w:szCs w:val="24"/>
        </w:rPr>
        <w:t>, but in multivariate space, none of these groups differed significantly. When considering each axis in univariate space, NMDS2 values did differ significantly based on sewage treatment technique (F = 7.13, p = 0.01</w:t>
      </w:r>
      <w:r w:rsidR="0009123B">
        <w:rPr>
          <w:rFonts w:ascii="Times New Roman" w:eastAsia="Times New Roman" w:hAnsi="Times New Roman" w:cs="Times New Roman"/>
          <w:sz w:val="24"/>
          <w:szCs w:val="24"/>
        </w:rPr>
        <w:t>; Figure 6B, 6C</w:t>
      </w:r>
      <w:r>
        <w:rPr>
          <w:rFonts w:ascii="Times New Roman" w:eastAsia="Times New Roman" w:hAnsi="Times New Roman" w:cs="Times New Roman"/>
          <w:sz w:val="24"/>
          <w:szCs w:val="24"/>
        </w:rPr>
        <w:t>), whereas NMDS1 did not differ significantly based on tourist season or sewage treatment</w:t>
      </w:r>
      <w:r w:rsidR="0009123B">
        <w:rPr>
          <w:rFonts w:ascii="Times New Roman" w:eastAsia="Times New Roman" w:hAnsi="Times New Roman" w:cs="Times New Roman"/>
          <w:sz w:val="24"/>
          <w:szCs w:val="24"/>
        </w:rPr>
        <w:t xml:space="preserve"> </w:t>
      </w:r>
      <w:r w:rsidR="00384447">
        <w:rPr>
          <w:rFonts w:ascii="Times New Roman" w:eastAsia="Times New Roman" w:hAnsi="Times New Roman" w:cs="Times New Roman"/>
          <w:sz w:val="24"/>
          <w:szCs w:val="24"/>
        </w:rPr>
        <w:t xml:space="preserve">technique </w:t>
      </w:r>
      <w:r w:rsidR="0009123B">
        <w:rPr>
          <w:rFonts w:ascii="Times New Roman" w:eastAsia="Times New Roman" w:hAnsi="Times New Roman" w:cs="Times New Roman"/>
          <w:sz w:val="24"/>
          <w:szCs w:val="24"/>
        </w:rPr>
        <w:t>(Figure 6B, 6C)</w:t>
      </w:r>
      <w:r>
        <w:rPr>
          <w:rFonts w:ascii="Times New Roman" w:eastAsia="Times New Roman" w:hAnsi="Times New Roman" w:cs="Times New Roman"/>
          <w:sz w:val="24"/>
          <w:szCs w:val="24"/>
        </w:rPr>
        <w:t xml:space="preserve">. </w:t>
      </w:r>
    </w:p>
    <w:p w14:paraId="1F322900" w14:textId="77777777" w:rsidR="00A7754D" w:rsidRDefault="00A7754D">
      <w:pPr>
        <w:widowControl w:val="0"/>
        <w:spacing w:line="240" w:lineRule="auto"/>
        <w:rPr>
          <w:rFonts w:ascii="Times New Roman" w:eastAsia="Times New Roman" w:hAnsi="Times New Roman" w:cs="Times New Roman"/>
          <w:i/>
          <w:sz w:val="24"/>
          <w:szCs w:val="24"/>
        </w:rPr>
      </w:pPr>
    </w:p>
    <w:p w14:paraId="625BA1D7"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Stoichiometry</w:t>
      </w:r>
    </w:p>
    <w:p w14:paraId="705CA1D3" w14:textId="77777777" w:rsidR="00A7754D" w:rsidRDefault="00A7754D">
      <w:pPr>
        <w:widowControl w:val="0"/>
        <w:spacing w:line="240" w:lineRule="auto"/>
        <w:rPr>
          <w:rFonts w:ascii="Times New Roman" w:eastAsia="Times New Roman" w:hAnsi="Times New Roman" w:cs="Times New Roman"/>
          <w:sz w:val="24"/>
          <w:szCs w:val="24"/>
        </w:rPr>
      </w:pPr>
    </w:p>
    <w:p w14:paraId="2CB90AFF" w14:textId="1DDB0A2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Periphyton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 C:P, and N:P molar ratios varied widely across sites and timepoints. Most values deviated substantially above </w:t>
      </w:r>
      <w:r w:rsidR="00384447">
        <w:rPr>
          <w:rFonts w:ascii="Times New Roman" w:eastAsia="Times New Roman" w:hAnsi="Times New Roman" w:cs="Times New Roman"/>
          <w:sz w:val="24"/>
          <w:szCs w:val="24"/>
        </w:rPr>
        <w:t xml:space="preserve">optimal periphyton stoichiometry ratios of 119:17:1 </w:t>
      </w:r>
      <w:r w:rsidR="00384447">
        <w:rPr>
          <w:rFonts w:ascii="Times New Roman" w:eastAsia="Times New Roman" w:hAnsi="Times New Roman" w:cs="Times New Roman"/>
          <w:sz w:val="24"/>
          <w:szCs w:val="24"/>
        </w:rPr>
        <w:fldChar w:fldCharType="begin"/>
      </w:r>
      <w:r w:rsidR="00384447">
        <w:rPr>
          <w:rFonts w:ascii="Times New Roman" w:eastAsia="Times New Roman" w:hAnsi="Times New Roman" w:cs="Times New Roman"/>
          <w:sz w:val="24"/>
          <w:szCs w:val="24"/>
        </w:rPr>
        <w:instrText xml:space="preserve"> ADDIN ZOTERO_ITEM CSL_CITATION {"citationID":"4ImkuPYo","properties":{"formattedCitation":"(Hillebrand and Sommer 1999)","plainCitation":"(Hillebrand and Sommer 1999)","noteIndex":0},"citationItems":[{"id":4676,"uris":["http://zotero.org/users/2645460/items/S65PWPMA"],"uri":["http://zotero.org/users/2645460/items/S65PWPMA"],"itemData":{"id":4676,"type":"article-journal","abstract":"Cellular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384447">
        <w:rPr>
          <w:rFonts w:ascii="Times New Roman" w:eastAsia="Times New Roman" w:hAnsi="Times New Roman" w:cs="Times New Roman"/>
          <w:sz w:val="24"/>
          <w:szCs w:val="24"/>
        </w:rPr>
        <w:fldChar w:fldCharType="separate"/>
      </w:r>
      <w:r w:rsidR="00384447" w:rsidRPr="00384447">
        <w:rPr>
          <w:rFonts w:ascii="Times New Roman" w:hAnsi="Times New Roman" w:cs="Times New Roman"/>
          <w:sz w:val="24"/>
        </w:rPr>
        <w:t>(Hillebrand and Sommer 1999)</w:t>
      </w:r>
      <w:r w:rsidR="0038444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Both C:P and N:P ratios did not differ based on sewage treatment technique or tourist season</w:t>
      </w:r>
      <w:r w:rsidR="00FA3EF4">
        <w:rPr>
          <w:rFonts w:ascii="Times New Roman" w:eastAsia="Times New Roman" w:hAnsi="Times New Roman" w:cs="Times New Roman"/>
          <w:sz w:val="24"/>
          <w:szCs w:val="24"/>
        </w:rPr>
        <w:t xml:space="preserve"> (Figure 7B, 7C)</w:t>
      </w:r>
      <w:r>
        <w:rPr>
          <w:rFonts w:ascii="Times New Roman" w:eastAsia="Times New Roman" w:hAnsi="Times New Roman" w:cs="Times New Roman"/>
          <w:sz w:val="24"/>
          <w:szCs w:val="24"/>
        </w:rPr>
        <w:t>. C:N ratios tended to be significantly lower at sites with centralized wastewater treatment in comparison to decentralized wastewater treatment (F = 5.83, p = 0.02</w:t>
      </w:r>
      <w:r w:rsidR="00FA3EF4">
        <w:rPr>
          <w:rFonts w:ascii="Times New Roman" w:eastAsia="Times New Roman" w:hAnsi="Times New Roman" w:cs="Times New Roman"/>
          <w:sz w:val="24"/>
          <w:szCs w:val="24"/>
        </w:rPr>
        <w:t>; Figure 7A</w:t>
      </w:r>
      <w:r>
        <w:rPr>
          <w:rFonts w:ascii="Times New Roman" w:eastAsia="Times New Roman" w:hAnsi="Times New Roman" w:cs="Times New Roman"/>
          <w:sz w:val="24"/>
          <w:szCs w:val="24"/>
        </w:rPr>
        <w:t>) but not for tourist season (F = 0.015, p = 0.90</w:t>
      </w:r>
      <w:r w:rsidR="00FA3EF4">
        <w:rPr>
          <w:rFonts w:ascii="Times New Roman" w:eastAsia="Times New Roman" w:hAnsi="Times New Roman" w:cs="Times New Roman"/>
          <w:sz w:val="24"/>
          <w:szCs w:val="24"/>
        </w:rPr>
        <w:t>; Figure 7A</w:t>
      </w:r>
      <w:r>
        <w:rPr>
          <w:rFonts w:ascii="Times New Roman" w:eastAsia="Times New Roman" w:hAnsi="Times New Roman" w:cs="Times New Roman"/>
          <w:sz w:val="24"/>
          <w:szCs w:val="24"/>
        </w:rPr>
        <w:t xml:space="preserve">). </w:t>
      </w:r>
    </w:p>
    <w:p w14:paraId="51E7AF7A" w14:textId="77777777" w:rsidR="00A7754D" w:rsidRDefault="00A7754D">
      <w:pPr>
        <w:widowControl w:val="0"/>
        <w:spacing w:line="240" w:lineRule="auto"/>
        <w:rPr>
          <w:rFonts w:ascii="Times New Roman" w:eastAsia="Times New Roman" w:hAnsi="Times New Roman" w:cs="Times New Roman"/>
          <w:i/>
          <w:sz w:val="24"/>
          <w:szCs w:val="24"/>
        </w:rPr>
      </w:pPr>
    </w:p>
    <w:p w14:paraId="4043C92A"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Periphyton Fatty Acids</w:t>
      </w:r>
    </w:p>
    <w:p w14:paraId="0389350A" w14:textId="77777777" w:rsidR="00A7754D" w:rsidRDefault="00A7754D">
      <w:pPr>
        <w:widowControl w:val="0"/>
        <w:spacing w:line="240" w:lineRule="auto"/>
        <w:rPr>
          <w:rFonts w:ascii="Times New Roman" w:eastAsia="Times New Roman" w:hAnsi="Times New Roman" w:cs="Times New Roman"/>
          <w:sz w:val="24"/>
          <w:szCs w:val="24"/>
        </w:rPr>
      </w:pPr>
    </w:p>
    <w:p w14:paraId="41C47FDF" w14:textId="006D40D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fatty acids more associated with bacterial communities, such as branched and odd-chain fatty acids, our samples contained 15- and 17-Carbon saturated as well as 15-Carbon branched fatty acids. Two-way ANOVA results suggested that relative abundance of branched and odd-chain fatty acids was significantly higher during the tourism season than outside of the tourism season (F = 6.06, p = 0.02</w:t>
      </w:r>
      <w:r w:rsidR="00FA3EF4">
        <w:rPr>
          <w:rFonts w:ascii="Times New Roman" w:eastAsia="Times New Roman" w:hAnsi="Times New Roman" w:cs="Times New Roman"/>
          <w:sz w:val="24"/>
          <w:szCs w:val="24"/>
        </w:rPr>
        <w:t>; Figure 4C</w:t>
      </w:r>
      <w:r>
        <w:rPr>
          <w:rFonts w:ascii="Times New Roman" w:eastAsia="Times New Roman" w:hAnsi="Times New Roman" w:cs="Times New Roman"/>
          <w:sz w:val="24"/>
          <w:szCs w:val="24"/>
        </w:rPr>
        <w:t>). When partitioning data based on type of wastewater infrastructure, sites with decentralized treatment caused this pattern, where relative branched and odd-chain fatty acids were higher during the tourist season than following the tourism season (F = 8.28, p = 0.009</w:t>
      </w:r>
      <w:r w:rsidR="00FA3EF4">
        <w:rPr>
          <w:rFonts w:ascii="Times New Roman" w:eastAsia="Times New Roman" w:hAnsi="Times New Roman" w:cs="Times New Roman"/>
          <w:sz w:val="24"/>
          <w:szCs w:val="24"/>
        </w:rPr>
        <w:t>; Figure 4C</w:t>
      </w:r>
      <w:r>
        <w:rPr>
          <w:rFonts w:ascii="Times New Roman" w:eastAsia="Times New Roman" w:hAnsi="Times New Roman" w:cs="Times New Roman"/>
          <w:sz w:val="24"/>
          <w:szCs w:val="24"/>
        </w:rPr>
        <w:t xml:space="preserve">). There was no difference in relative branched and odd-chain fatty acids within periphyton communities at sites near centralized wastewater </w:t>
      </w:r>
      <w:r>
        <w:rPr>
          <w:rFonts w:ascii="Times New Roman" w:eastAsia="Times New Roman" w:hAnsi="Times New Roman" w:cs="Times New Roman"/>
          <w:sz w:val="24"/>
          <w:szCs w:val="24"/>
        </w:rPr>
        <w:lastRenderedPageBreak/>
        <w:t>treatment</w:t>
      </w:r>
      <w:r w:rsidR="00FA3EF4">
        <w:rPr>
          <w:rFonts w:ascii="Times New Roman" w:eastAsia="Times New Roman" w:hAnsi="Times New Roman" w:cs="Times New Roman"/>
          <w:sz w:val="24"/>
          <w:szCs w:val="24"/>
        </w:rPr>
        <w:t xml:space="preserve"> (Figure 4C)</w:t>
      </w:r>
      <w:r>
        <w:rPr>
          <w:rFonts w:ascii="Times New Roman" w:eastAsia="Times New Roman" w:hAnsi="Times New Roman" w:cs="Times New Roman"/>
          <w:sz w:val="24"/>
          <w:szCs w:val="24"/>
        </w:rPr>
        <w:t xml:space="preserve">. </w:t>
      </w:r>
    </w:p>
    <w:p w14:paraId="2A6A738B" w14:textId="77777777" w:rsidR="00A7754D" w:rsidRDefault="00A7754D">
      <w:pPr>
        <w:widowControl w:val="0"/>
        <w:spacing w:line="240" w:lineRule="auto"/>
        <w:rPr>
          <w:rFonts w:ascii="Times New Roman" w:eastAsia="Times New Roman" w:hAnsi="Times New Roman" w:cs="Times New Roman"/>
          <w:sz w:val="24"/>
          <w:szCs w:val="24"/>
        </w:rPr>
      </w:pPr>
    </w:p>
    <w:p w14:paraId="50DF53B1" w14:textId="17A586F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w:t>
      </w:r>
      <w:r w:rsidR="00384447">
        <w:rPr>
          <w:rFonts w:ascii="Times New Roman" w:eastAsia="Times New Roman" w:hAnsi="Times New Roman" w:cs="Times New Roman"/>
          <w:sz w:val="24"/>
          <w:szCs w:val="24"/>
        </w:rPr>
        <w:t xml:space="preserve">the abundance of </w:t>
      </w:r>
      <w:r>
        <w:rPr>
          <w:rFonts w:ascii="Times New Roman" w:eastAsia="Times New Roman" w:hAnsi="Times New Roman" w:cs="Times New Roman"/>
          <w:sz w:val="24"/>
          <w:szCs w:val="24"/>
        </w:rPr>
        <w:t>broad categories of fatty acids, such as saturated (SAFA), monounsaturated (MUFA), and polyunsaturated (PUFA) fatty acids, greatest two-way differences in relative fatty acid abundance were observed by increases in PUFAs following the tourist season (F = 14.72, p &lt; 0.001</w:t>
      </w:r>
      <w:r w:rsidR="00FA3EF4">
        <w:rPr>
          <w:rFonts w:ascii="Times New Roman" w:eastAsia="Times New Roman" w:hAnsi="Times New Roman" w:cs="Times New Roman"/>
          <w:sz w:val="24"/>
          <w:szCs w:val="24"/>
        </w:rPr>
        <w:t>; Figure 8</w:t>
      </w:r>
      <w:r>
        <w:rPr>
          <w:rFonts w:ascii="Times New Roman" w:eastAsia="Times New Roman" w:hAnsi="Times New Roman" w:cs="Times New Roman"/>
          <w:sz w:val="24"/>
          <w:szCs w:val="24"/>
        </w:rPr>
        <w:t>) but no differences were noticed between types of sewage treatment. When partitioning data by wastewater infrastructure, differences in PUFA abundance were only noticed at sites with decentralized wastewater treatment (F = 13.58, p = 0.001</w:t>
      </w:r>
      <w:r w:rsidR="00FA3EF4">
        <w:rPr>
          <w:rFonts w:ascii="Times New Roman" w:eastAsia="Times New Roman" w:hAnsi="Times New Roman" w:cs="Times New Roman"/>
          <w:sz w:val="24"/>
          <w:szCs w:val="24"/>
        </w:rPr>
        <w:t>; Figure 8</w:t>
      </w:r>
      <w:r>
        <w:rPr>
          <w:rFonts w:ascii="Times New Roman" w:eastAsia="Times New Roman" w:hAnsi="Times New Roman" w:cs="Times New Roman"/>
          <w:sz w:val="24"/>
          <w:szCs w:val="24"/>
        </w:rPr>
        <w:t>) and not at sites with centralized wastewater treatment</w:t>
      </w:r>
      <w:r w:rsidR="00FA3EF4">
        <w:rPr>
          <w:rFonts w:ascii="Times New Roman" w:eastAsia="Times New Roman" w:hAnsi="Times New Roman" w:cs="Times New Roman"/>
          <w:sz w:val="24"/>
          <w:szCs w:val="24"/>
        </w:rPr>
        <w:t xml:space="preserve"> (Figure 8)</w:t>
      </w:r>
      <w:r>
        <w:rPr>
          <w:rFonts w:ascii="Times New Roman" w:eastAsia="Times New Roman" w:hAnsi="Times New Roman" w:cs="Times New Roman"/>
          <w:sz w:val="24"/>
          <w:szCs w:val="24"/>
        </w:rPr>
        <w:t xml:space="preserve">. </w:t>
      </w:r>
    </w:p>
    <w:p w14:paraId="229A8FFC" w14:textId="77777777" w:rsidR="00A7754D" w:rsidRDefault="00A7754D">
      <w:pPr>
        <w:widowControl w:val="0"/>
        <w:spacing w:line="240" w:lineRule="auto"/>
        <w:rPr>
          <w:rFonts w:ascii="Times New Roman" w:eastAsia="Times New Roman" w:hAnsi="Times New Roman" w:cs="Times New Roman"/>
          <w:sz w:val="24"/>
          <w:szCs w:val="24"/>
        </w:rPr>
      </w:pPr>
    </w:p>
    <w:p w14:paraId="1E92727E" w14:textId="0C9B06B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With respect to differences in essential fatty acids (EFA), the fatty acid</w:t>
      </w:r>
      <w:r w:rsidR="003844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with the highest coefficients of variation included 20:5ω3 and 18:3ω3</w:t>
      </w:r>
      <w:r w:rsidR="00FA3EF4">
        <w:rPr>
          <w:rFonts w:ascii="Times New Roman" w:eastAsia="Times New Roman" w:hAnsi="Times New Roman" w:cs="Times New Roman"/>
          <w:sz w:val="24"/>
          <w:szCs w:val="24"/>
        </w:rPr>
        <w:t xml:space="preserve"> (Figure 9)</w:t>
      </w:r>
      <w:r>
        <w:rPr>
          <w:rFonts w:ascii="Times New Roman" w:eastAsia="Times New Roman" w:hAnsi="Times New Roman" w:cs="Times New Roman"/>
          <w:sz w:val="24"/>
          <w:szCs w:val="24"/>
        </w:rPr>
        <w:t>, which were likely reflective of differences in periphyton community composition. When analyzed visually through a univariate framework</w:t>
      </w:r>
      <w:r w:rsidR="00FA3EF4">
        <w:rPr>
          <w:rFonts w:ascii="Times New Roman" w:eastAsia="Times New Roman" w:hAnsi="Times New Roman" w:cs="Times New Roman"/>
          <w:sz w:val="24"/>
          <w:szCs w:val="24"/>
        </w:rPr>
        <w:t xml:space="preserve"> (Figure 9)</w:t>
      </w:r>
      <w:r>
        <w:rPr>
          <w:rFonts w:ascii="Times New Roman" w:eastAsia="Times New Roman" w:hAnsi="Times New Roman" w:cs="Times New Roman"/>
          <w:sz w:val="24"/>
          <w:szCs w:val="24"/>
        </w:rPr>
        <w:t>, periphyton EFAs at sites with centralized sewage treatment appeared to have more consistent proportions through time, whereas sites with decentralized treatment tended to have higher proportions of 20-Carbon EFAs, such as 20:5ω3. When analyzed in a multivariate framework</w:t>
      </w:r>
      <w:r w:rsidR="00FA3EF4">
        <w:rPr>
          <w:rFonts w:ascii="Times New Roman" w:eastAsia="Times New Roman" w:hAnsi="Times New Roman" w:cs="Times New Roman"/>
          <w:sz w:val="24"/>
          <w:szCs w:val="24"/>
        </w:rPr>
        <w:t xml:space="preserve"> (Figure 10A)</w:t>
      </w:r>
      <w:r>
        <w:rPr>
          <w:rFonts w:ascii="Times New Roman" w:eastAsia="Times New Roman" w:hAnsi="Times New Roman" w:cs="Times New Roman"/>
          <w:sz w:val="24"/>
          <w:szCs w:val="24"/>
        </w:rPr>
        <w:t>, visual inspection of the NMDS suggested that NMDS1 tended to generally separate based on fatty acids more associated with chlorophytes (i.e., 18:2ω6, and 18:3ω3</w:t>
      </w:r>
      <w:r w:rsidR="00384447">
        <w:rPr>
          <w:rFonts w:ascii="Times New Roman" w:eastAsia="Times New Roman" w:hAnsi="Times New Roman" w:cs="Times New Roman"/>
          <w:sz w:val="24"/>
          <w:szCs w:val="24"/>
        </w:rPr>
        <w:t>) and</w:t>
      </w:r>
      <w:r>
        <w:rPr>
          <w:rFonts w:ascii="Times New Roman" w:eastAsia="Times New Roman" w:hAnsi="Times New Roman" w:cs="Times New Roman"/>
          <w:sz w:val="24"/>
          <w:szCs w:val="24"/>
        </w:rPr>
        <w:t xml:space="preserve"> fatty acids more associated with diatoms (i.e., 20:5ω3), and NMDS2 tended to separate based on the tourist season. PERMANOVA results suggested tourist season as significant in discriminating groups (F = 2.77, p = 0.01), and post-hoc SIMPER analyses suggested 20:5ω3 as the most influential discriminating fatty acid (Cumulative Variance = 37.6%, p = 0.04). Together, 20:5ω3, 18:2ω6, and 18:3ω3 accounted for more than 85% of the total variance. When assessing NMDS scores in univariate space, NMDS2 values were significantly different in response to tourist season (F = 13.03, p = 0.001</w:t>
      </w:r>
      <w:r w:rsidR="00FA3EF4">
        <w:rPr>
          <w:rFonts w:ascii="Times New Roman" w:eastAsia="Times New Roman" w:hAnsi="Times New Roman" w:cs="Times New Roman"/>
          <w:sz w:val="24"/>
          <w:szCs w:val="24"/>
        </w:rPr>
        <w:t>; Figure 10B, 10C</w:t>
      </w:r>
      <w:r>
        <w:rPr>
          <w:rFonts w:ascii="Times New Roman" w:eastAsia="Times New Roman" w:hAnsi="Times New Roman" w:cs="Times New Roman"/>
          <w:sz w:val="24"/>
          <w:szCs w:val="24"/>
        </w:rPr>
        <w:t>) but not for sewage treatment technique. For NMDS1, neither sewage treatment technique nor tourist season was significant</w:t>
      </w:r>
      <w:r w:rsidR="00FA3EF4">
        <w:rPr>
          <w:rFonts w:ascii="Times New Roman" w:eastAsia="Times New Roman" w:hAnsi="Times New Roman" w:cs="Times New Roman"/>
          <w:sz w:val="24"/>
          <w:szCs w:val="24"/>
        </w:rPr>
        <w:t xml:space="preserve"> (Figure 10B, 10C)</w:t>
      </w:r>
      <w:r>
        <w:rPr>
          <w:rFonts w:ascii="Times New Roman" w:eastAsia="Times New Roman" w:hAnsi="Times New Roman" w:cs="Times New Roman"/>
          <w:sz w:val="24"/>
          <w:szCs w:val="24"/>
        </w:rPr>
        <w:t xml:space="preserve">. </w:t>
      </w:r>
    </w:p>
    <w:p w14:paraId="733F0B3C" w14:textId="77777777" w:rsidR="00A7754D" w:rsidRDefault="00A7754D">
      <w:pPr>
        <w:widowControl w:val="0"/>
        <w:spacing w:line="240" w:lineRule="auto"/>
        <w:rPr>
          <w:rFonts w:ascii="Times New Roman" w:eastAsia="Times New Roman" w:hAnsi="Times New Roman" w:cs="Times New Roman"/>
          <w:sz w:val="24"/>
          <w:szCs w:val="24"/>
        </w:rPr>
      </w:pPr>
    </w:p>
    <w:p w14:paraId="549EF73B" w14:textId="77777777" w:rsidR="00A7754D" w:rsidRDefault="003E389B">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Discussion</w:t>
      </w:r>
    </w:p>
    <w:p w14:paraId="717F64C7" w14:textId="77777777" w:rsidR="00A7754D" w:rsidRDefault="00A7754D">
      <w:pPr>
        <w:widowControl w:val="0"/>
        <w:spacing w:line="240" w:lineRule="auto"/>
        <w:rPr>
          <w:rFonts w:ascii="Times New Roman" w:eastAsia="Times New Roman" w:hAnsi="Times New Roman" w:cs="Times New Roman"/>
          <w:sz w:val="24"/>
          <w:szCs w:val="24"/>
        </w:rPr>
      </w:pPr>
    </w:p>
    <w:p w14:paraId="3F4A1809" w14:textId="394D810F"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combined results corroborate previous findings (e.g., Makepeace </w:t>
      </w:r>
      <w:r w:rsidR="0028721C">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that sewage pollution is entering Flathead Lake’s nearshore area and likely is responsible for differences in nearshore periphyton community </w:t>
      </w:r>
      <w:r w:rsidR="00384447">
        <w:rPr>
          <w:rFonts w:ascii="Times New Roman" w:eastAsia="Times New Roman" w:hAnsi="Times New Roman" w:cs="Times New Roman"/>
          <w:sz w:val="24"/>
          <w:szCs w:val="24"/>
        </w:rPr>
        <w:t xml:space="preserve">composition </w:t>
      </w:r>
      <w:r>
        <w:rPr>
          <w:rFonts w:ascii="Times New Roman" w:eastAsia="Times New Roman" w:hAnsi="Times New Roman" w:cs="Times New Roman"/>
          <w:sz w:val="24"/>
          <w:szCs w:val="24"/>
        </w:rPr>
        <w:t>and nutritional content. Unlike previous studies in Flathead Lake</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{"citationID":"2gzl2nsA","properties":{"formattedCitation":"(Stanford et al. 1994a; Makepeace and Mladenich 1996)","plainCitation":"(Stanford et al. 1994a; Makepeace and Mladenich 1996)","noteIndex":0},"citationItems":[{"id":4632,"uris":["http://zotero.org/users/2645460/items/KSP7KTTT"],"uri":["http://zotero.org/users/2645460/items/KSP7KTTT"],"itemData":{"id":4632,"type":"report","number":"FLBS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W"}],"issued":{"date-parts":[["1994"]]}}},{"id":538,"uris":["http://zotero.org/users/2645460/items/X62WISN7"],"uri":["http://zotero.org/users/2645460/items/X62WISN7"],"itemData":{"id":538,"type":"article","publisher":"CSKT Natural Resources Department","title":"Contribution of Nearshore Nutrient Loads to Flathead Lake","author":[{"family":"Makepeace","given":"Seth"},{"family":"Mladenich","given":"Brian"}],"issued":{"date-parts":[["1996",5]]}}}],"schema":"https://github.com/citation-style-language/schema/raw/master/csl-citation.json"}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 xml:space="preserve">(Stanford et al. 1994a; Makepeace and </w:t>
      </w:r>
      <w:proofErr w:type="spellStart"/>
      <w:r w:rsidR="00C73FAF" w:rsidRPr="00C73FAF">
        <w:rPr>
          <w:rFonts w:ascii="Times New Roman" w:hAnsi="Times New Roman" w:cs="Times New Roman"/>
          <w:sz w:val="24"/>
        </w:rPr>
        <w:t>Mladenich</w:t>
      </w:r>
      <w:proofErr w:type="spellEnd"/>
      <w:r w:rsidR="00C73FAF" w:rsidRPr="00C73FAF">
        <w:rPr>
          <w:rFonts w:ascii="Times New Roman" w:hAnsi="Times New Roman" w:cs="Times New Roman"/>
          <w:sz w:val="24"/>
        </w:rPr>
        <w:t xml:space="preserve"> 1996)</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we incorporated highly specific indicators of sewage pollution and periphyton nutritional content to describe how sewage pollution entering Flathead may be influence periphyton stoichiometry and fatty acid composition, thereby providing direct, quantitative evidence of how sewage entering Flathead may alter nutrition available to the lake’s larger food web. </w:t>
      </w:r>
    </w:p>
    <w:p w14:paraId="1888E0EC" w14:textId="77777777" w:rsidR="00A7754D" w:rsidRDefault="00A7754D">
      <w:pPr>
        <w:widowControl w:val="0"/>
        <w:spacing w:line="240" w:lineRule="auto"/>
        <w:rPr>
          <w:rFonts w:ascii="Times New Roman" w:eastAsia="Times New Roman" w:hAnsi="Times New Roman" w:cs="Times New Roman"/>
          <w:sz w:val="24"/>
          <w:szCs w:val="24"/>
        </w:rPr>
      </w:pPr>
    </w:p>
    <w:p w14:paraId="5629746E"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Relating human population with sewage indicators </w:t>
      </w:r>
    </w:p>
    <w:p w14:paraId="0F6490BB" w14:textId="77777777" w:rsidR="00A7754D" w:rsidRDefault="00A7754D">
      <w:pPr>
        <w:widowControl w:val="0"/>
        <w:spacing w:line="240" w:lineRule="auto"/>
        <w:rPr>
          <w:rFonts w:ascii="Times New Roman" w:eastAsia="Times New Roman" w:hAnsi="Times New Roman" w:cs="Times New Roman"/>
          <w:i/>
          <w:sz w:val="24"/>
          <w:szCs w:val="24"/>
        </w:rPr>
      </w:pPr>
    </w:p>
    <w:p w14:paraId="1D6296A4" w14:textId="77777777" w:rsidR="00384447"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agreement with our expectations, sewage-specific indicators tended to increase when </w:t>
      </w:r>
      <w:r w:rsidR="00384447">
        <w:rPr>
          <w:rFonts w:ascii="Times New Roman" w:eastAsia="Times New Roman" w:hAnsi="Times New Roman" w:cs="Times New Roman"/>
          <w:sz w:val="24"/>
          <w:szCs w:val="24"/>
        </w:rPr>
        <w:t xml:space="preserve">lakeside </w:t>
      </w:r>
      <w:r>
        <w:rPr>
          <w:rFonts w:ascii="Times New Roman" w:eastAsia="Times New Roman" w:hAnsi="Times New Roman" w:cs="Times New Roman"/>
          <w:sz w:val="24"/>
          <w:szCs w:val="24"/>
        </w:rPr>
        <w:t>human populations were</w:t>
      </w:r>
      <w:r w:rsidR="00384447">
        <w:rPr>
          <w:rFonts w:ascii="Times New Roman" w:eastAsia="Times New Roman" w:hAnsi="Times New Roman" w:cs="Times New Roman"/>
          <w:sz w:val="24"/>
          <w:szCs w:val="24"/>
        </w:rPr>
        <w:t xml:space="preserve"> larger</w:t>
      </w:r>
      <w:r>
        <w:rPr>
          <w:rFonts w:ascii="Times New Roman" w:eastAsia="Times New Roman" w:hAnsi="Times New Roman" w:cs="Times New Roman"/>
          <w:sz w:val="24"/>
          <w:szCs w:val="24"/>
        </w:rPr>
        <w:t xml:space="preserve"> and </w:t>
      </w:r>
      <w:r w:rsidR="00384447">
        <w:rPr>
          <w:rFonts w:ascii="Times New Roman" w:eastAsia="Times New Roman" w:hAnsi="Times New Roman" w:cs="Times New Roman"/>
          <w:sz w:val="24"/>
          <w:szCs w:val="24"/>
        </w:rPr>
        <w:t xml:space="preserve">where lakeside developments relied on decentralized </w:t>
      </w:r>
      <w:r>
        <w:rPr>
          <w:rFonts w:ascii="Times New Roman" w:eastAsia="Times New Roman" w:hAnsi="Times New Roman" w:cs="Times New Roman"/>
          <w:sz w:val="24"/>
          <w:szCs w:val="24"/>
        </w:rPr>
        <w:t xml:space="preserve">wastewater </w:t>
      </w:r>
      <w:r w:rsidR="00384447">
        <w:rPr>
          <w:rFonts w:ascii="Times New Roman" w:eastAsia="Times New Roman" w:hAnsi="Times New Roman" w:cs="Times New Roman"/>
          <w:sz w:val="24"/>
          <w:szCs w:val="24"/>
        </w:rPr>
        <w:t xml:space="preserve">treatment </w:t>
      </w:r>
      <w:r>
        <w:rPr>
          <w:rFonts w:ascii="Times New Roman" w:eastAsia="Times New Roman" w:hAnsi="Times New Roman" w:cs="Times New Roman"/>
          <w:sz w:val="24"/>
          <w:szCs w:val="24"/>
        </w:rPr>
        <w:t>infrastructure. Total PPCP concentrations were significantly higher during the tourism season as opposed to following the tourism season</w:t>
      </w:r>
      <w:r w:rsidR="0028721C">
        <w:rPr>
          <w:rFonts w:ascii="Times New Roman" w:eastAsia="Times New Roman" w:hAnsi="Times New Roman" w:cs="Times New Roman"/>
          <w:sz w:val="24"/>
          <w:szCs w:val="24"/>
        </w:rPr>
        <w:t xml:space="preserve"> at sites with decentralized sewage treatment (Figure 4A)</w:t>
      </w:r>
      <w:r>
        <w:rPr>
          <w:rFonts w:ascii="Times New Roman" w:eastAsia="Times New Roman" w:hAnsi="Times New Roman" w:cs="Times New Roman"/>
          <w:sz w:val="24"/>
          <w:szCs w:val="24"/>
        </w:rPr>
        <w:t xml:space="preserve">. These patterns are noteworthy as Flathead’s watershed is largely </w:t>
      </w:r>
      <w:r>
        <w:rPr>
          <w:rFonts w:ascii="Times New Roman" w:eastAsia="Times New Roman" w:hAnsi="Times New Roman" w:cs="Times New Roman"/>
          <w:sz w:val="24"/>
          <w:szCs w:val="24"/>
        </w:rPr>
        <w:lastRenderedPageBreak/>
        <w:t xml:space="preserve">unpopulated, but permanent and seasonal human populations have been growing since the 1950s </w:t>
      </w:r>
      <w:r w:rsidR="00C73FAF">
        <w:rPr>
          <w:rFonts w:ascii="Times New Roman" w:eastAsia="Times New Roman" w:hAnsi="Times New Roman" w:cs="Times New Roman"/>
          <w:sz w:val="24"/>
          <w:szCs w:val="24"/>
        </w:rPr>
        <w:t>(U.S. Census, 2020)</w:t>
      </w:r>
      <w:r>
        <w:rPr>
          <w:rFonts w:ascii="Times New Roman" w:eastAsia="Times New Roman" w:hAnsi="Times New Roman" w:cs="Times New Roman"/>
          <w:sz w:val="24"/>
          <w:szCs w:val="24"/>
        </w:rPr>
        <w:t>. In particular, many lakeside developments around Flathead Lake rely upon septic systems for wastewater treatment</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{"citationID":"izQqm8zI","properties":{"formattedCitation":"(Stanford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28721C">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sidR="0028721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our data suggest that sites with decentralized sewage treatment tended to have </w:t>
      </w:r>
      <w:r w:rsidR="00662F0A">
        <w:rPr>
          <w:rFonts w:ascii="Times New Roman" w:eastAsia="Times New Roman" w:hAnsi="Times New Roman" w:cs="Times New Roman"/>
          <w:sz w:val="24"/>
          <w:szCs w:val="24"/>
        </w:rPr>
        <w:t xml:space="preserve">increased </w:t>
      </w:r>
      <w:r>
        <w:rPr>
          <w:rFonts w:ascii="Times New Roman" w:eastAsia="Times New Roman" w:hAnsi="Times New Roman" w:cs="Times New Roman"/>
          <w:sz w:val="24"/>
          <w:szCs w:val="24"/>
        </w:rPr>
        <w:t>PPCP concentration</w:t>
      </w:r>
      <w:r w:rsidR="00384447">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during</w:t>
      </w:r>
      <w:r>
        <w:rPr>
          <w:rFonts w:ascii="Times New Roman" w:eastAsia="Times New Roman" w:hAnsi="Times New Roman" w:cs="Times New Roman"/>
          <w:sz w:val="24"/>
          <w:szCs w:val="24"/>
        </w:rPr>
        <w:t xml:space="preserve"> the tourist season</w:t>
      </w:r>
      <w:r w:rsidR="00662F0A">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662F0A">
        <w:rPr>
          <w:rFonts w:ascii="Times New Roman" w:eastAsia="Times New Roman" w:hAnsi="Times New Roman" w:cs="Times New Roman"/>
          <w:sz w:val="24"/>
          <w:szCs w:val="24"/>
        </w:rPr>
        <w:t>In contrast,</w:t>
      </w:r>
      <w:r>
        <w:rPr>
          <w:rFonts w:ascii="Times New Roman" w:eastAsia="Times New Roman" w:hAnsi="Times New Roman" w:cs="Times New Roman"/>
          <w:sz w:val="24"/>
          <w:szCs w:val="24"/>
        </w:rPr>
        <w:t xml:space="preserve"> sites with centralized sewage treatment tended to have </w:t>
      </w:r>
      <w:r w:rsidR="00662F0A">
        <w:rPr>
          <w:rFonts w:ascii="Times New Roman" w:eastAsia="Times New Roman" w:hAnsi="Times New Roman" w:cs="Times New Roman"/>
          <w:sz w:val="24"/>
          <w:szCs w:val="24"/>
        </w:rPr>
        <w:t xml:space="preserve">higher PPCP concentrations relative those at decentralized sites, but sites with centralized sewage treatment also tended to have a </w:t>
      </w:r>
      <w:r>
        <w:rPr>
          <w:rFonts w:ascii="Times New Roman" w:eastAsia="Times New Roman" w:hAnsi="Times New Roman" w:cs="Times New Roman"/>
          <w:sz w:val="24"/>
          <w:szCs w:val="24"/>
        </w:rPr>
        <w:t xml:space="preserve">more </w:t>
      </w:r>
      <w:r w:rsidR="00662F0A">
        <w:rPr>
          <w:rFonts w:ascii="Times New Roman" w:eastAsia="Times New Roman" w:hAnsi="Times New Roman" w:cs="Times New Roman"/>
          <w:sz w:val="24"/>
          <w:szCs w:val="24"/>
        </w:rPr>
        <w:t xml:space="preserve">temporally </w:t>
      </w:r>
      <w:r>
        <w:rPr>
          <w:rFonts w:ascii="Times New Roman" w:eastAsia="Times New Roman" w:hAnsi="Times New Roman" w:cs="Times New Roman"/>
          <w:sz w:val="24"/>
          <w:szCs w:val="24"/>
        </w:rPr>
        <w:t>consistent sewage indicators</w:t>
      </w:r>
      <w:r w:rsidR="00662F0A">
        <w:rPr>
          <w:rFonts w:ascii="Times New Roman" w:eastAsia="Times New Roman" w:hAnsi="Times New Roman" w:cs="Times New Roman"/>
          <w:sz w:val="24"/>
          <w:szCs w:val="24"/>
        </w:rPr>
        <w:t xml:space="preserve"> throughout the summer</w:t>
      </w:r>
      <w:r>
        <w:rPr>
          <w:rFonts w:ascii="Times New Roman" w:eastAsia="Times New Roman" w:hAnsi="Times New Roman" w:cs="Times New Roman"/>
          <w:sz w:val="24"/>
          <w:szCs w:val="24"/>
        </w:rPr>
        <w:t xml:space="preserve">. Furthermore, </w:t>
      </w:r>
      <w:r w:rsidR="00662F0A">
        <w:rPr>
          <w:rFonts w:ascii="Times New Roman" w:eastAsia="Times New Roman" w:hAnsi="Times New Roman" w:cs="Times New Roman"/>
          <w:sz w:val="24"/>
          <w:szCs w:val="24"/>
        </w:rPr>
        <w:t>spatial and temporal patterns in sewage indicator concentrations mirrored patterns observed in TSIDW population, suggesting that our samplings were able to capture spatially and temporally heterogeneous sewage loadings</w:t>
      </w:r>
      <w:r>
        <w:rPr>
          <w:rFonts w:ascii="Times New Roman" w:eastAsia="Times New Roman" w:hAnsi="Times New Roman" w:cs="Times New Roman"/>
          <w:sz w:val="24"/>
          <w:szCs w:val="24"/>
        </w:rPr>
        <w:t xml:space="preserve">. </w:t>
      </w:r>
    </w:p>
    <w:p w14:paraId="455ABAFB" w14:textId="77777777" w:rsidR="00384447" w:rsidRDefault="00384447">
      <w:pPr>
        <w:widowControl w:val="0"/>
        <w:spacing w:line="240" w:lineRule="auto"/>
        <w:rPr>
          <w:rFonts w:ascii="Times New Roman" w:eastAsia="Times New Roman" w:hAnsi="Times New Roman" w:cs="Times New Roman"/>
          <w:sz w:val="24"/>
          <w:szCs w:val="24"/>
        </w:rPr>
      </w:pPr>
    </w:p>
    <w:p w14:paraId="20111793" w14:textId="6FB3EA96" w:rsidR="00A7754D" w:rsidRDefault="0038444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When comparing PPCP with nutrient concentrations, p</w:t>
      </w:r>
      <w:r w:rsidR="003E389B">
        <w:rPr>
          <w:rFonts w:ascii="Times New Roman" w:eastAsia="Times New Roman" w:hAnsi="Times New Roman" w:cs="Times New Roman"/>
          <w:sz w:val="24"/>
          <w:szCs w:val="24"/>
        </w:rPr>
        <w:t>atterns in nutrient concentrations alone were not necessarily reflective of patterns observed with more specific indicators</w:t>
      </w:r>
      <w:r w:rsidR="00662F0A">
        <w:rPr>
          <w:rFonts w:ascii="Times New Roman" w:eastAsia="Times New Roman" w:hAnsi="Times New Roman" w:cs="Times New Roman"/>
          <w:sz w:val="24"/>
          <w:szCs w:val="24"/>
        </w:rPr>
        <w:t xml:space="preserve"> (Figure 3)</w:t>
      </w:r>
      <w:r>
        <w:rPr>
          <w:rFonts w:ascii="Times New Roman" w:eastAsia="Times New Roman" w:hAnsi="Times New Roman" w:cs="Times New Roman"/>
          <w:sz w:val="24"/>
          <w:szCs w:val="24"/>
        </w:rPr>
        <w:t>.</w:t>
      </w:r>
      <w:r w:rsidR="003E389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w:t>
      </w:r>
      <w:r w:rsidR="003E389B">
        <w:rPr>
          <w:rFonts w:ascii="Times New Roman" w:eastAsia="Times New Roman" w:hAnsi="Times New Roman" w:cs="Times New Roman"/>
          <w:sz w:val="24"/>
          <w:szCs w:val="24"/>
        </w:rPr>
        <w:t>h</w:t>
      </w:r>
      <w:r w:rsidR="00662F0A">
        <w:rPr>
          <w:rFonts w:ascii="Times New Roman" w:eastAsia="Times New Roman" w:hAnsi="Times New Roman" w:cs="Times New Roman"/>
          <w:sz w:val="24"/>
          <w:szCs w:val="24"/>
        </w:rPr>
        <w:t>ese incongruencies are</w:t>
      </w:r>
      <w:r w:rsidR="003E389B">
        <w:rPr>
          <w:rFonts w:ascii="Times New Roman" w:eastAsia="Times New Roman" w:hAnsi="Times New Roman" w:cs="Times New Roman"/>
          <w:sz w:val="24"/>
          <w:szCs w:val="24"/>
        </w:rPr>
        <w:t xml:space="preserve"> likely due to nutrients originating from non-sewage sources</w:t>
      </w:r>
      <w:r w:rsidR="00662F0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as well as nutrients</w:t>
      </w:r>
      <w:r w:rsidR="00662F0A">
        <w:rPr>
          <w:rFonts w:ascii="Times New Roman" w:eastAsia="Times New Roman" w:hAnsi="Times New Roman" w:cs="Times New Roman"/>
          <w:sz w:val="24"/>
          <w:szCs w:val="24"/>
        </w:rPr>
        <w:t xml:space="preserve"> being actively scoured and released into the water column through a suite of physicochemical and biochemical processes</w:t>
      </w:r>
      <w:r w:rsidR="003E389B">
        <w:rPr>
          <w:rFonts w:ascii="Times New Roman" w:eastAsia="Times New Roman" w:hAnsi="Times New Roman" w:cs="Times New Roman"/>
          <w:sz w:val="24"/>
          <w:szCs w:val="24"/>
        </w:rPr>
        <w:t xml:space="preserve">. For example, allochthonous nutrients can originate from fertilizers applied in directly adjacent lakeside orchards </w:t>
      </w:r>
      <w:r w:rsidR="00656F85">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{"citationID":"p52oox3W","properties":{"formattedCitation":"(Stanford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sidR="00656F85">
        <w:rPr>
          <w:rFonts w:ascii="Times New Roman" w:eastAsia="Times New Roman" w:hAnsi="Times New Roman" w:cs="Times New Roman"/>
          <w:sz w:val="24"/>
          <w:szCs w:val="24"/>
        </w:rPr>
        <w:fldChar w:fldCharType="separate"/>
      </w:r>
      <w:r w:rsidRPr="00384447">
        <w:rPr>
          <w:rFonts w:ascii="Times New Roman" w:hAnsi="Times New Roman" w:cs="Times New Roman"/>
          <w:sz w:val="24"/>
        </w:rPr>
        <w:t>(Stanford et al. 1994a)</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pollen from conifers</w:t>
      </w:r>
      <w:r w:rsidR="0028721C">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{"citationID":"2Rz9GXR9","properties":{"formattedCitation":"(Graham et al. 2006)","plainCitation":"(Graham et al. 2006)","noteIndex":0},"citationItems":[{"id":4595,"uris":["http://zotero.org/users/2645460/items/7HHMLTTK"],"uri":["http://zotero.org/users/2645460/items/7HHMLTTK"],"itemData":{"id":4595,"type":"article-journal","abstract":"Conifer pollen deposition is a visually striking spring event in boreal lakes, representing a potentially major allochthonous input of limiting nutrients. We conducted a lake survey and mesocosm experiment at the Experimental Lakes Area in northwestern Ontario to test the hypothesis that jack pine (Pinus banksiana) pollen inputs subsidize littoral nutrient levels and stimulate algal growth and zooplankton abundance. A series of floating litterfall collectors were deployed along transects that span a 0.27-km2 headwater lake (Lake 373) and monitored after ice-out to quantify pollen deposition over a 45-d period. Lake 373 (L373) received 11–56 µmol P m−2 d−1 from pollen, or an annual total of about 10 kg of P. These data were used to determine pollen amendment levels (ambient, 3×, 10×) for an experiment involving 18, 1-m3 littoral mesocosms distributed over three lakes (L239, L373, and L442). Pollen amendments significantly increased total phytoplankton and herbivorous zooplankton biomass, resulting in greater abundance of inedible filamentous green algae and large diatoms. Pollen also exerted a positive lake-specific effect. Periphyton biomass also increased in response to pollen additions, especially filamentous green algae and diatoms in L239 and L442. Conifer pollen subsidizes nutrient levels and promotes production in small boreal lakes.","container-title":"Limnology and Oceanography","DOI":"10.4319/lo.2006.51.3.1524","ISSN":"1939-5590","issue":"3","language":"en","page":"1524-1529","source":"Wiley Online Library","title":"Coupling of boreal forests and lakes: Effects of conifer pollen on littoral communities","title-short":"Coupling of boreal forests and lakes","volume":"51","author":[{"family":"Graham","given":"Mark D."},{"family":"Vinebrooke","given":"Rolf D."},{"family":"Turner","given":"Michael"}],"issued":{"date-parts":[["2006"]]}}}],"schema":"https://github.com/citation-style-language/schema/raw/master/csl-citation.json"}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(Graham et al. 2006)</w:t>
      </w:r>
      <w:r w:rsidR="0028721C">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and </w:t>
      </w:r>
      <w:r w:rsidR="00662F0A">
        <w:rPr>
          <w:rFonts w:ascii="Times New Roman" w:eastAsia="Times New Roman" w:hAnsi="Times New Roman" w:cs="Times New Roman"/>
          <w:sz w:val="24"/>
          <w:szCs w:val="24"/>
        </w:rPr>
        <w:t xml:space="preserve">even </w:t>
      </w:r>
      <w:r w:rsidR="003E389B">
        <w:rPr>
          <w:rFonts w:ascii="Times New Roman" w:eastAsia="Times New Roman" w:hAnsi="Times New Roman" w:cs="Times New Roman"/>
          <w:sz w:val="24"/>
          <w:szCs w:val="24"/>
        </w:rPr>
        <w:t>forest fires</w:t>
      </w:r>
      <w:r w:rsidR="00656F85">
        <w:rPr>
          <w:rFonts w:ascii="Times New Roman" w:eastAsia="Times New Roman" w:hAnsi="Times New Roman" w:cs="Times New Roman"/>
          <w:sz w:val="24"/>
          <w:szCs w:val="24"/>
        </w:rPr>
        <w:t xml:space="preserve"> </w:t>
      </w:r>
      <w:r w:rsidR="0028721C">
        <w:rPr>
          <w:rFonts w:ascii="Times New Roman" w:eastAsia="Times New Roman" w:hAnsi="Times New Roman" w:cs="Times New Roman"/>
          <w:sz w:val="24"/>
          <w:szCs w:val="24"/>
        </w:rPr>
        <w:fldChar w:fldCharType="begin"/>
      </w:r>
      <w:r w:rsidR="0028721C">
        <w:rPr>
          <w:rFonts w:ascii="Times New Roman" w:eastAsia="Times New Roman" w:hAnsi="Times New Roman" w:cs="Times New Roman"/>
          <w:sz w:val="24"/>
          <w:szCs w:val="24"/>
        </w:rPr>
        <w:instrText xml:space="preserve"> ADDIN ZOTERO_ITEM CSL_CITATION {"citationID":"CVimTQGH","properties":{"formattedCitation":"(Gould et al. 2016)","plainCitation":"(Gould et al. 2016)","noteIndex":0},"citationItems":[{"id":2756,"uris":["http://zotero.org/users/2645460/items/QJHWC3N8"],"uri":["http://zotero.org/users/2645460/items/QJHWC3N8"],"itemData":{"id":2756,"type":"article-journal","abstract":"Increases in wildfire occurrence and severity under an altered climate can substantially impact terrestrial ecosystems through enhancing runoff erosion. Improved prediction tools that provide high resolution spatial information are necessary for location-specific soil conservation and watershed management. However, quantifying the magnitude of soil erosion and its interactions with climate, hydrological processes, and fire occurrences across a large region (&gt;10,000km2) is challenging because of the large computational requirements needed to capture the fine-scale complexities of the land surface that govern erosion. We apply the physically-based coupled Variable Capacity Infiltration–Water Erosion Prediction Project (VIC–WEPP) model to study how wildfire occurrences can enhance soil erosion in a future climate over a representative watershed in the northern Rocky Mountains – the Salmon River Basin (SRB) in central Idaho. While the VIC model simulates hydrologic processes at larger scales, the WEPP model simulates erosion at the hillslope scale by sampling representative hillslopes. VIC–WEPP model results indicate that SRB streamflow will have an earlier shift in peak flow by one to two months under future climate scenarios in response to a declining snowpack under warming temperatures. The magnitude of peak flow increases with each higher severity fire scenario; and under the highest fire severity, the peak flow is shifted even earlier, exacerbating the effects of climate change. Similarly, sediment yield also increases with higher fire severities for both historical and future climates. Sediment yield is more sensitive to fire occurrence than to climate change by one to two orders of magnitude, which is not unexpected given that our fire scenarios were applied basin wide as worst case scenarios. In reality, fires only occur over portions of the basin in any given year and subsequent years’ vegetation regrowth reduces erosion. However, the effects of climate change on sediment yield result in greater spatial heterogeneities, primarily because of the spatial differences in precipitation projections, while fire conditions were uniformly applied. The combined effects of climate change and a possible continuation of increasing fire frequency and severity will compound excess sediment issues that already exist in this region of the intermountain West.","container-title":"Journal of Hydrology","DOI":"10.1016/j.jhydrol.2016.02.025","ISSN":"0022-1694","journalAbbreviation":"Journal of Hydrology","language":"en","page":"74-91","source":"ScienceDirect","title":"The effects of climate change and extreme wildfire events on runoff erosion over a mountain watershed","volume":"536","author":[{"family":"Gould","given":"Gregory K."},{"family":"Liu","given":"Mingliang"},{"family":"Barber","given":"Michael E."},{"family":"Cherkauer","given":"Keith A."},{"family":"Robichaud","given":"Peter R."},{"family":"Adam","given":"Jennifer C."}],"issued":{"date-parts":[["2016",5,1]]}}}],"schema":"https://github.com/citation-style-language/schema/raw/master/csl-citation.json"} </w:instrText>
      </w:r>
      <w:r w:rsidR="0028721C">
        <w:rPr>
          <w:rFonts w:ascii="Times New Roman" w:eastAsia="Times New Roman" w:hAnsi="Times New Roman" w:cs="Times New Roman"/>
          <w:sz w:val="24"/>
          <w:szCs w:val="24"/>
        </w:rPr>
        <w:fldChar w:fldCharType="separate"/>
      </w:r>
      <w:r w:rsidR="0028721C" w:rsidRPr="0028721C">
        <w:rPr>
          <w:rFonts w:ascii="Times New Roman" w:hAnsi="Times New Roman" w:cs="Times New Roman"/>
          <w:sz w:val="24"/>
        </w:rPr>
        <w:t>(Gould et al. 2016)</w:t>
      </w:r>
      <w:r w:rsidR="0028721C">
        <w:rPr>
          <w:rFonts w:ascii="Times New Roman" w:eastAsia="Times New Roman" w:hAnsi="Times New Roman" w:cs="Times New Roman"/>
          <w:sz w:val="24"/>
          <w:szCs w:val="24"/>
        </w:rPr>
        <w:fldChar w:fldCharType="end"/>
      </w:r>
      <w:r w:rsidR="00C73FAF">
        <w:rPr>
          <w:rFonts w:ascii="Times New Roman" w:eastAsia="Times New Roman" w:hAnsi="Times New Roman" w:cs="Times New Roman"/>
          <w:sz w:val="24"/>
          <w:szCs w:val="24"/>
        </w:rPr>
        <w:t xml:space="preserve"> or atmospheric deposition more broadly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{"citationID":"WklkcDkF","properties":{"formattedCitation":"(Elser et al. 2009)","plainCitation":"(Elser et al. 2009)","noteIndex":0},"citationItems":[{"id":1797,"uris":["http://zotero.org/groups/332527/items/XKXGS9PQ"],"uri":["http://zotero.org/groups/332527/items/XKXGS9PQ"],"itemData":{"id":1797,"type":"article-journal","container-title":"Science","DOI":"10.1126/science.1176199","ISSN":"0036-8075, 1095-9203","issue":"5954","language":"en","page":"835-837","source":"CrossRef","title":"Shifts in Lake N:P Stoichiometry and Nutrient Limitation Driven by Atmospheric Nitrogen Deposition","title-short":"Shifts in Lake N","volume":"326","author":[{"family":"Elser","given":"J. J."},{"family":"Andersen","given":"T."},{"family":"Baron","given":"J. S."},{"family":"Bergstrom","given":"A.-K."},{"family":"Jansson","given":"M."},{"family":"Kyle","given":"M."},{"family":"Nydick","given":"K. R."},{"family":"Steger","given":"L."},{"family":"Hessen","given":"D. O."}],"issued":{"date-parts":[["2009",11,6]]}}}],"schema":"https://github.com/citation-style-language/schema/raw/master/csl-citation.json"}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(Elser et al. 2009)</w:t>
      </w:r>
      <w:r w:rsidR="00C73FAF">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Throughout the course of our sampling campaign, wildfires, significant pollen deposition, and lakeside agriculture all occurred and likely contributed nutrients to Flathead’s </w:t>
      </w:r>
      <w:r w:rsidR="00662F0A">
        <w:rPr>
          <w:rFonts w:ascii="Times New Roman" w:eastAsia="Times New Roman" w:hAnsi="Times New Roman" w:cs="Times New Roman"/>
          <w:sz w:val="24"/>
          <w:szCs w:val="24"/>
        </w:rPr>
        <w:t>nearshore</w:t>
      </w:r>
      <w:r w:rsidR="003E389B">
        <w:rPr>
          <w:rFonts w:ascii="Times New Roman" w:eastAsia="Times New Roman" w:hAnsi="Times New Roman" w:cs="Times New Roman"/>
          <w:sz w:val="24"/>
          <w:szCs w:val="24"/>
        </w:rPr>
        <w:t xml:space="preserve"> communities, but these are currently not known to be significant nutrient sources in Flathead relative to sewage. </w:t>
      </w:r>
    </w:p>
    <w:p w14:paraId="4AC21A60" w14:textId="77777777" w:rsidR="00A7754D" w:rsidRDefault="00A7754D">
      <w:pPr>
        <w:widowControl w:val="0"/>
        <w:spacing w:line="240" w:lineRule="auto"/>
        <w:rPr>
          <w:rFonts w:ascii="Times New Roman" w:eastAsia="Times New Roman" w:hAnsi="Times New Roman" w:cs="Times New Roman"/>
          <w:sz w:val="24"/>
          <w:szCs w:val="24"/>
        </w:rPr>
      </w:pPr>
    </w:p>
    <w:p w14:paraId="137AA2A7" w14:textId="7EDFF169" w:rsidR="00A7754D" w:rsidRDefault="00662F0A">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 our knowledge, t</w:t>
      </w:r>
      <w:r w:rsidR="003E389B">
        <w:rPr>
          <w:rFonts w:ascii="Times New Roman" w:eastAsia="Times New Roman" w:hAnsi="Times New Roman" w:cs="Times New Roman"/>
          <w:sz w:val="24"/>
          <w:szCs w:val="24"/>
        </w:rPr>
        <w:t xml:space="preserve">his is the first study to detect PPCPs in Flathead Lake, a lake that is highly voluminous, has a short hydraulic residence time relative to its size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{"citationID":"qNH4hCuA","properties":{"formattedCitation":"(Messager et al. 2016)","plainCitation":"(Messager et al. 2016)","noteIndex":0},"citationItems":[{"id":435,"uris":["http://zotero.org/users/2645460/items/IRIIFBIJ"],"uri":["http://zotero.org/users/2645460/items/IRIIFBIJ"],"itemData":{"id":435,"type":"article-journal","container-title":"Nature Communications","DOI":"10.1038/ncomms13603","ISSN":"2041-1723","page":"13603","source":"CrossRef","title":"Estimating the volume and age of water stored in global lakes using a geo-statistical approach","volume":"7","author":[{"family":"Messager","given":"Mathis Loïc"},{"family":"Lehner","given":"Bernhard"},{"family":"Grill","given":"Günther"},{"family":"Nedeva","given":"Irena"},{"family":"Schmitt","given":"Oliver"}],"issued":{"date-parts":[["2016",12,15]]}}}],"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(Messager et al. 2016)</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and is located in a largely unpopulated and undeveloped watershed</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{"citationID":"imI7WUaW","properties":{"formattedCitation":"(Stanford et al. 1994a)","plainCitation":"(Stanford et al. 1994a)","noteIndex":0},"citationItems":[{"id":4632,"uris":["http://zotero.org/users/2645460/items/KSP7KTTT"],"uri":["http://zotero.org/users/2645460/items/KSP7KTTT"],"itemData":{"id":4632,"type":"report","number":"FLBS Open File Report 132-94","page":"71","title":"Diagnostic Analysis of Annual Phosphorus Loading and Pelagic Primary Production in Flathead Lake, Montana","author":[{"family":"Stanford","given":"Jack A"},{"family":"Ellis","given":"Bonnie K"},{"family":"Carr","given":"Drury G"},{"family":"Poole","given":"Geoffrey C."},{"family":"Craft","given":"James A"},{"family":"Chess","given":"Dale W"}],"issued":{"date-parts":[["1994"]]}}}],"schema":"https://github.com/citation-style-language/schema/raw/master/csl-citation.json"} </w:instrText>
      </w:r>
      <w:r>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1994a)</w:t>
      </w:r>
      <w:r>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Previous investigations of sewage pollution into groundwater near Kalispell, Montana (the watershed’s most populous city</w:t>
      </w:r>
      <w:r>
        <w:rPr>
          <w:rFonts w:ascii="Times New Roman" w:eastAsia="Times New Roman" w:hAnsi="Times New Roman" w:cs="Times New Roman"/>
          <w:sz w:val="24"/>
          <w:szCs w:val="24"/>
        </w:rPr>
        <w:t xml:space="preserve"> with</w:t>
      </w:r>
      <w:r w:rsidR="003E389B">
        <w:rPr>
          <w:rFonts w:ascii="Times New Roman" w:eastAsia="Times New Roman" w:hAnsi="Times New Roman" w:cs="Times New Roman"/>
          <w:sz w:val="24"/>
          <w:szCs w:val="24"/>
        </w:rPr>
        <w:t xml:space="preserve"> ~23,000 people</w:t>
      </w:r>
      <w:r>
        <w:rPr>
          <w:rFonts w:ascii="Times New Roman" w:eastAsia="Times New Roman" w:hAnsi="Times New Roman" w:cs="Times New Roman"/>
          <w:sz w:val="24"/>
          <w:szCs w:val="24"/>
        </w:rPr>
        <w:t>; U.S. Census</w:t>
      </w:r>
      <w:r w:rsidR="003E389B">
        <w:rPr>
          <w:rFonts w:ascii="Times New Roman" w:eastAsia="Times New Roman" w:hAnsi="Times New Roman" w:cs="Times New Roman"/>
          <w:sz w:val="24"/>
          <w:szCs w:val="24"/>
        </w:rPr>
        <w:t xml:space="preserve">) have highlighted the potential for PPCPs to </w:t>
      </w:r>
      <w:r w:rsidR="001461B4">
        <w:rPr>
          <w:rFonts w:ascii="Times New Roman" w:eastAsia="Times New Roman" w:hAnsi="Times New Roman" w:cs="Times New Roman"/>
          <w:sz w:val="24"/>
          <w:szCs w:val="24"/>
        </w:rPr>
        <w:t>occur within</w:t>
      </w:r>
      <w:r w:rsidR="003E389B">
        <w:rPr>
          <w:rFonts w:ascii="Times New Roman" w:eastAsia="Times New Roman" w:hAnsi="Times New Roman" w:cs="Times New Roman"/>
          <w:sz w:val="24"/>
          <w:szCs w:val="24"/>
        </w:rPr>
        <w:t xml:space="preserve"> Flathead</w:t>
      </w:r>
      <w:r w:rsidR="001461B4">
        <w:rPr>
          <w:rFonts w:ascii="Times New Roman" w:eastAsia="Times New Roman" w:hAnsi="Times New Roman" w:cs="Times New Roman"/>
          <w:sz w:val="24"/>
          <w:szCs w:val="24"/>
        </w:rPr>
        <w:t>’s watershed</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but </w:t>
      </w:r>
      <w:r w:rsidR="003E389B">
        <w:rPr>
          <w:rFonts w:ascii="Times New Roman" w:eastAsia="Times New Roman" w:hAnsi="Times New Roman" w:cs="Times New Roman"/>
          <w:sz w:val="24"/>
          <w:szCs w:val="24"/>
        </w:rPr>
        <w:t xml:space="preserve">from distal developments </w:t>
      </w:r>
      <w:r w:rsidR="00656F85">
        <w:rPr>
          <w:rFonts w:ascii="Times New Roman" w:eastAsia="Times New Roman" w:hAnsi="Times New Roman" w:cs="Times New Roman"/>
          <w:sz w:val="24"/>
          <w:szCs w:val="24"/>
        </w:rPr>
        <w:fldChar w:fldCharType="begin"/>
      </w:r>
      <w:r w:rsidR="00656F85">
        <w:rPr>
          <w:rFonts w:ascii="Times New Roman" w:eastAsia="Times New Roman" w:hAnsi="Times New Roman" w:cs="Times New Roman"/>
          <w:sz w:val="24"/>
          <w:szCs w:val="24"/>
        </w:rPr>
        <w:instrText xml:space="preserve"> ADDIN ZOTERO_ITEM CSL_CITATION {"citationID":"bO5YxJKk","properties":{"formattedCitation":"(Tappenbeck and Ellis 2010, 2011)","plainCitation":"(Tappenbeck and Ellis 2010, 2011)","noteIndex":0},"citationItems":[{"id":4635,"uris":["http://zotero.org/users/2645460/items/2SFL4YFS"],"uri":["http://zotero.org/users/2645460/items/2SFL4YFS"],"itemData":{"id":4635,"type":"report","event-place":"Flathead Lake Biological Station","number":"FLBS Report 206-10","page":"55","publisher":"Flathead Basin Commission","publisher-place":"Flathead Lake Biological Station","title":"Assessment of Groundwater Pollutants and Contaminants in the Shallow Aquifer of the Flathead Valley, Kalispell, Montana: Phase I","author":[{"family":"Tappenbeck","given":"Tyler H"},{"family":"Ellis","given":"Bonnie K"}],"issued":{"date-parts":[["2010"]]}}},{"id":4634,"uris":["http://zotero.org/users/2645460/items/3K4G8KQS"],"uri":["http://zotero.org/users/2645460/items/3K4G8KQS"],"itemData":{"id":4634,"type":"report","event-place":"Flathead Lake Biological Station","number":"FLCS Report 207-11","page":"60","publisher":"Flathead Basin Commission","publisher-place":"Flathead Lake Biological Station","title":"Assessment of Groundwater Pollutants and Contaminants in the Shallow Aquifer of Flathead Valley, Kalispell, Montana: Phase II","author":[{"family":"Tappenbeck","given":"Tyler H"},{"family":"Ellis","given":"Bonnie K"}],"issued":{"date-parts":[["2011"]]}}}],"schema":"https://github.com/citation-style-language/schema/raw/master/csl-citation.json"} </w:instrText>
      </w:r>
      <w:r w:rsidR="00656F85">
        <w:rPr>
          <w:rFonts w:ascii="Times New Roman" w:eastAsia="Times New Roman" w:hAnsi="Times New Roman" w:cs="Times New Roman"/>
          <w:sz w:val="24"/>
          <w:szCs w:val="24"/>
        </w:rPr>
        <w:fldChar w:fldCharType="separate"/>
      </w:r>
      <w:r w:rsidR="00656F85" w:rsidRPr="00656F85">
        <w:rPr>
          <w:rFonts w:ascii="Times New Roman" w:hAnsi="Times New Roman" w:cs="Times New Roman"/>
          <w:sz w:val="24"/>
        </w:rPr>
        <w:t>(Tappenbeck and Ellis 2010, 2011)</w:t>
      </w:r>
      <w:r w:rsidR="00656F85">
        <w:rPr>
          <w:rFonts w:ascii="Times New Roman" w:eastAsia="Times New Roman" w:hAnsi="Times New Roman" w:cs="Times New Roman"/>
          <w:sz w:val="24"/>
          <w:szCs w:val="24"/>
        </w:rPr>
        <w:fldChar w:fldCharType="end"/>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Furthermore, it is currently unknown </w:t>
      </w:r>
      <w:r w:rsidR="00384447">
        <w:rPr>
          <w:rFonts w:ascii="Times New Roman" w:eastAsia="Times New Roman" w:hAnsi="Times New Roman" w:cs="Times New Roman"/>
          <w:sz w:val="24"/>
          <w:szCs w:val="24"/>
        </w:rPr>
        <w:t xml:space="preserve">(1) </w:t>
      </w:r>
      <w:r w:rsidR="001461B4">
        <w:rPr>
          <w:rFonts w:ascii="Times New Roman" w:eastAsia="Times New Roman" w:hAnsi="Times New Roman" w:cs="Times New Roman"/>
          <w:sz w:val="24"/>
          <w:szCs w:val="24"/>
        </w:rPr>
        <w:t xml:space="preserve">how subsurface PPCP concentrations may enter surface flows through groundwater-surface water connections or </w:t>
      </w:r>
      <w:r w:rsidR="00384447">
        <w:rPr>
          <w:rFonts w:ascii="Times New Roman" w:eastAsia="Times New Roman" w:hAnsi="Times New Roman" w:cs="Times New Roman"/>
          <w:sz w:val="24"/>
          <w:szCs w:val="24"/>
        </w:rPr>
        <w:t xml:space="preserve">(2) how PPCPs contributed from Kalispell may </w:t>
      </w:r>
      <w:r w:rsidR="001461B4">
        <w:rPr>
          <w:rFonts w:ascii="Times New Roman" w:eastAsia="Times New Roman" w:hAnsi="Times New Roman" w:cs="Times New Roman"/>
          <w:sz w:val="24"/>
          <w:szCs w:val="24"/>
        </w:rPr>
        <w:t xml:space="preserve">affect </w:t>
      </w:r>
      <w:r w:rsidR="00384447">
        <w:rPr>
          <w:rFonts w:ascii="Times New Roman" w:eastAsia="Times New Roman" w:hAnsi="Times New Roman" w:cs="Times New Roman"/>
          <w:sz w:val="24"/>
          <w:szCs w:val="24"/>
        </w:rPr>
        <w:t>sub</w:t>
      </w:r>
      <w:r w:rsidR="001461B4">
        <w:rPr>
          <w:rFonts w:ascii="Times New Roman" w:eastAsia="Times New Roman" w:hAnsi="Times New Roman" w:cs="Times New Roman"/>
          <w:sz w:val="24"/>
          <w:szCs w:val="24"/>
        </w:rPr>
        <w:t xml:space="preserve">surface biota such as stonefly larvae </w:t>
      </w:r>
      <w:r w:rsidR="00C73FAF">
        <w:rPr>
          <w:rFonts w:ascii="Times New Roman" w:eastAsia="Times New Roman" w:hAnsi="Times New Roman" w:cs="Times New Roman"/>
          <w:sz w:val="24"/>
          <w:szCs w:val="24"/>
        </w:rPr>
        <w:fldChar w:fldCharType="begin"/>
      </w:r>
      <w:r w:rsidR="00C73FAF">
        <w:rPr>
          <w:rFonts w:ascii="Times New Roman" w:eastAsia="Times New Roman" w:hAnsi="Times New Roman" w:cs="Times New Roman"/>
          <w:sz w:val="24"/>
          <w:szCs w:val="24"/>
        </w:rPr>
        <w:instrText xml:space="preserve"> ADDIN ZOTERO_ITEM CSL_CITATION {"citationID":"WmCanvvR","properties":{"formattedCitation":"(Stanford et al. 1994b; Stewart 2002; Malison et al. 2020)","plainCitation":"(Stanford et al. 1994b; Stewart 2002; Malison et al. 2020)","noteIndex":0},"citationItems":[{"id":4651,"uris":["http://zotero.org/users/2645460/items/EU7EZWMT"],"uri":["http://zotero.org/users/2645460/items/EU7EZWMT"],"itemData":{"id":4651,"type":"chapter","collection-title":"Aquatic Ecology","container-title":"Groundwater Ecology","event-place":"San Diego","ISBN":"978-0-08-050762-0","language":"en","note":"DOI: 10.1016/B978-0-08-050762-0.50021-8","page":"367-390","publisher":"Academic Press","publisher-place":"San Diego","source":"ScienceDirect","title":"14 - Ecology of the Alluvial Aquifers of the Flathead River, Montana","URL":"https://www.sciencedirect.com/science/article/pii/B9780080507620500218","author":[{"family":"Stanford","given":"J. A."},{"family":"Ward","given":"J. V."},{"family":"Ellis","given":"B. K."}],"editor":[{"family":"Gibert","given":"Janine"},{"family":"Danielopol","given":"Dan L."},{"family":"Stanford","given":"Jack A."}],"accessed":{"date-parts":[["2021",7,21]]},"issued":{"date-parts":[["1994",1,1]]}}},{"id":4645,"uris":["http://zotero.org/users/2645460/items/DKX3LB5A"],"uri":["http://zotero.org/users/2645460/items/DKX3LB5A"],"itemData":{"id":4645,"type":"book","abstract":"This second edition of the classic 1987 work on North American stonefly nymphs by Stewart and Stark updates generic changes, species lists and distributions, and all knowledge about the descriptions, ecology, behavior, and systematics of the now 104 genera. This book includes keys to families and genera, in addition to copious habitus and morphological illustrations. Eight color plates containing 48 color photographs of stonefly nymphs have been added to this edition.","edition":"2nd edition","event-place":"Columbus, Ohio","ISBN":"978-0-9667982-1-0","language":"English","number-of-pages":"510","publisher":"The Caddis Press","publisher-place":"Columbus, Ohio","source":"Amazon","title":"Nymphs of North American Stonefly Genera","author":[{"family":"Stewart","given":"Kenneth W."}],"issued":{"date-parts":[["2002",1,1]]}}},{"id":4641,"uris":["http://zotero.org/users/2645460/items/4W7H7AJ9"],"uri":["http://zotero.org/users/2645460/items/4W7H7AJ9"],"itemData":{"id":4641,"type":"article-journal","abstract":"Alluvial aquifers are key components of river floodplains and biodiversity worldwide, but they contain extreme environmental conditions and have limited sources of carbon for sustaining food webs. Despite this, they support abundant populations of aquifer stoneflies that have large proportions of their biomass carbon derived from methane. Methane is typically produced in freshwater ecosystems in anoxic conditions, while stoneflies (Order: Plecoptera) are thought to require highly oxygenated water. The potential importance of methane-derived food resources raises the possibility that stonefly consumers have evolved anoxia-resistant behaviors and physiologies. Here we tested the anoxic and hypoxic responses of 2,445 stonefly individuals in three aquifer species and nine benthic species. We conducted experimental trials in which we reduced oxygen levels, documented locomotor activity, and measured survival rates. Compared to surface-dwelling benthic relatives, stoneflies from the alluvial aquifer on the Flathead River (Montana) performed better in hypoxic and anoxic conditions. Aquifer species sustained the ability to walk after 4–76 h of anoxia vs. 1 h for benthic species and survived on average three times longer than their benthic counterparts. Aquifer stoneflies also sustained aerobic respiration down to much lower levels of ambient oxygen. We show that aquifer taxa have gene sequences for hemocyanin, an oxygen transport respiratory protein, representing a possible mechanism for surviving low oxygen. This remarkable ability to perform well in low-oxygen conditions is unique within the entire order of stoneflies (Plecoptera) and uncommon in other freshwater invertebrates. These results show that aquifer stoneflies can exploit rich carbon resources available in anoxic zones, which may explain their extraordinarily high abundance in gravel-bed floodplain aquifers. These stoneflies are part of a novel food web contributing biodiversity to river floodplains.","container-title":"Ecology","DOI":"10.1002/ecy.3127","ISSN":"1939-9170","issue":"10","language":"en","page":"e03127","source":"Wiley Online Library","title":"Remarkable anoxia tolerance by stoneflies from a floodplain aquifer","volume":"101","author":[{"family":"Malison","given":"Rachel L."},{"family":"Ellis","given":"Bonnie K."},{"family":"DelVecchia","given":"Amanda G."},{"family":"Jacobson","given":"Hailey"},{"family":"Hand","given":"Brian K."},{"family":"Luikart","given":"Gordon"},{"family":"Woods","given":"H. Arthur"},{"family":"Gamboa","given":"Maribet"},{"family":"Watanabe","given":"Kozo"},{"family":"Stanford","given":"Jack A."}],"issued":{"date-parts":[["2020"]]}}}],"schema":"https://github.com/citation-style-language/schema/raw/master/csl-citation.json"} </w:instrText>
      </w:r>
      <w:r w:rsidR="00C73FAF">
        <w:rPr>
          <w:rFonts w:ascii="Times New Roman" w:eastAsia="Times New Roman" w:hAnsi="Times New Roman" w:cs="Times New Roman"/>
          <w:sz w:val="24"/>
          <w:szCs w:val="24"/>
        </w:rPr>
        <w:fldChar w:fldCharType="separate"/>
      </w:r>
      <w:r w:rsidR="00C73FAF" w:rsidRPr="00C73FAF">
        <w:rPr>
          <w:rFonts w:ascii="Times New Roman" w:hAnsi="Times New Roman" w:cs="Times New Roman"/>
          <w:sz w:val="24"/>
        </w:rPr>
        <w:t>(Stanford et al. 1994b; Stewart 2002; Malison et al. 2020)</w:t>
      </w:r>
      <w:r w:rsidR="00C73FAF">
        <w:rPr>
          <w:rFonts w:ascii="Times New Roman" w:eastAsia="Times New Roman" w:hAnsi="Times New Roman" w:cs="Times New Roman"/>
          <w:sz w:val="24"/>
          <w:szCs w:val="24"/>
        </w:rPr>
        <w:fldChar w:fldCharType="end"/>
      </w:r>
      <w:r w:rsidR="001461B4">
        <w:rPr>
          <w:rFonts w:ascii="Times New Roman" w:eastAsia="Times New Roman" w:hAnsi="Times New Roman" w:cs="Times New Roman"/>
          <w:sz w:val="24"/>
          <w:szCs w:val="24"/>
        </w:rPr>
        <w:t xml:space="preserve">. </w:t>
      </w:r>
      <w:r w:rsidR="003E389B">
        <w:rPr>
          <w:rFonts w:ascii="Times New Roman" w:eastAsia="Times New Roman" w:hAnsi="Times New Roman" w:cs="Times New Roman"/>
          <w:sz w:val="24"/>
          <w:szCs w:val="24"/>
        </w:rPr>
        <w:t>Our sampling scheme included one location within the Flathead River</w:t>
      </w:r>
      <w:r w:rsidR="001461B4">
        <w:rPr>
          <w:rFonts w:ascii="Times New Roman" w:eastAsia="Times New Roman" w:hAnsi="Times New Roman" w:cs="Times New Roman"/>
          <w:sz w:val="24"/>
          <w:szCs w:val="24"/>
        </w:rPr>
        <w:t xml:space="preserve"> (HO; Figure 1)</w:t>
      </w:r>
      <w:r w:rsidR="003E389B">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which runs through Kalispell and is </w:t>
      </w:r>
      <w:r w:rsidR="003E389B">
        <w:rPr>
          <w:rFonts w:ascii="Times New Roman" w:eastAsia="Times New Roman" w:hAnsi="Times New Roman" w:cs="Times New Roman"/>
          <w:sz w:val="24"/>
          <w:szCs w:val="24"/>
        </w:rPr>
        <w:t xml:space="preserve">the main surface input into Flathead Lake. Although we detected PPCPs </w:t>
      </w:r>
      <w:r w:rsidR="001461B4">
        <w:rPr>
          <w:rFonts w:ascii="Times New Roman" w:eastAsia="Times New Roman" w:hAnsi="Times New Roman" w:cs="Times New Roman"/>
          <w:sz w:val="24"/>
          <w:szCs w:val="24"/>
        </w:rPr>
        <w:t>at this site</w:t>
      </w:r>
      <w:r w:rsidR="003E389B">
        <w:rPr>
          <w:rFonts w:ascii="Times New Roman" w:eastAsia="Times New Roman" w:hAnsi="Times New Roman" w:cs="Times New Roman"/>
          <w:sz w:val="24"/>
          <w:szCs w:val="24"/>
        </w:rPr>
        <w:t xml:space="preserve">, concentrations were lower than those observed near the lakeside development of Bigfork, implying that concentrations observed in Flathead Lake likely originated from adjacent lakeside settlements and were not contributed from distal sources. More broadly, our results suggest </w:t>
      </w:r>
      <w:r w:rsidR="001461B4">
        <w:rPr>
          <w:rFonts w:ascii="Times New Roman" w:eastAsia="Times New Roman" w:hAnsi="Times New Roman" w:cs="Times New Roman"/>
          <w:sz w:val="24"/>
          <w:szCs w:val="24"/>
        </w:rPr>
        <w:t xml:space="preserve">that wastewater infrastructure as well as the size and temporal variation of human populations at </w:t>
      </w:r>
      <w:r w:rsidR="003E389B">
        <w:rPr>
          <w:rFonts w:ascii="Times New Roman" w:eastAsia="Times New Roman" w:hAnsi="Times New Roman" w:cs="Times New Roman"/>
          <w:sz w:val="24"/>
          <w:szCs w:val="24"/>
        </w:rPr>
        <w:t xml:space="preserve">adjacent lakeside developments </w:t>
      </w:r>
      <w:r w:rsidR="001461B4">
        <w:rPr>
          <w:rFonts w:ascii="Times New Roman" w:eastAsia="Times New Roman" w:hAnsi="Times New Roman" w:cs="Times New Roman"/>
          <w:sz w:val="24"/>
          <w:szCs w:val="24"/>
        </w:rPr>
        <w:t xml:space="preserve">can </w:t>
      </w:r>
      <w:r w:rsidR="003E389B">
        <w:rPr>
          <w:rFonts w:ascii="Times New Roman" w:eastAsia="Times New Roman" w:hAnsi="Times New Roman" w:cs="Times New Roman"/>
          <w:sz w:val="24"/>
          <w:szCs w:val="24"/>
        </w:rPr>
        <w:t xml:space="preserve">contribute spatially and temporally varying sewage inputs, thereby creating hot spots as well as hot moments of sewage pulses into the nearshore. </w:t>
      </w:r>
    </w:p>
    <w:p w14:paraId="62BEA8F9" w14:textId="77777777" w:rsidR="00A7754D" w:rsidRDefault="00A7754D">
      <w:pPr>
        <w:widowControl w:val="0"/>
        <w:spacing w:line="240" w:lineRule="auto"/>
        <w:rPr>
          <w:rFonts w:ascii="Times New Roman" w:eastAsia="Times New Roman" w:hAnsi="Times New Roman" w:cs="Times New Roman"/>
          <w:sz w:val="24"/>
          <w:szCs w:val="24"/>
        </w:rPr>
      </w:pPr>
    </w:p>
    <w:p w14:paraId="47653D29" w14:textId="18A554B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Flathead Lake, these data and results are important for understanding PPCP prevalence in lakes and </w:t>
      </w:r>
      <w:r w:rsidR="001461B4">
        <w:rPr>
          <w:rFonts w:ascii="Times New Roman" w:eastAsia="Times New Roman" w:hAnsi="Times New Roman" w:cs="Times New Roman"/>
          <w:sz w:val="24"/>
          <w:szCs w:val="24"/>
        </w:rPr>
        <w:t>sewage contributions</w:t>
      </w:r>
      <w:r>
        <w:rPr>
          <w:rFonts w:ascii="Times New Roman" w:eastAsia="Times New Roman" w:hAnsi="Times New Roman" w:cs="Times New Roman"/>
          <w:sz w:val="24"/>
          <w:szCs w:val="24"/>
        </w:rPr>
        <w:t xml:space="preserve"> from decentralized wastewater treatment. Despite rapid growth in the PPCP literature over the past three decades and worldwide, both lakes and forms of decentralized sewage treatment have remained far less represented in the literature relative to </w:t>
      </w:r>
      <w:r>
        <w:rPr>
          <w:rFonts w:ascii="Times New Roman" w:eastAsia="Times New Roman" w:hAnsi="Times New Roman" w:cs="Times New Roman"/>
          <w:sz w:val="24"/>
          <w:szCs w:val="24"/>
        </w:rPr>
        <w:lastRenderedPageBreak/>
        <w:t>lotic environments and forms of centralized wastewater treatment (Meyer et al., 2019). These imbalances may be important for shaping our understanding of PPCPs in the environment. Lakes tend to have longer hydraulic residence times relative to lotic systems, meaning that pollutants within sewage may concentrate</w:t>
      </w:r>
      <w:r w:rsidR="001461B4">
        <w:rPr>
          <w:rFonts w:ascii="Times New Roman" w:eastAsia="Times New Roman" w:hAnsi="Times New Roman" w:cs="Times New Roman"/>
          <w:sz w:val="24"/>
          <w:szCs w:val="24"/>
        </w:rPr>
        <w:t xml:space="preserve"> and elicit stronger biological responses</w:t>
      </w:r>
      <w:r>
        <w:rPr>
          <w:rFonts w:ascii="Times New Roman" w:eastAsia="Times New Roman" w:hAnsi="Times New Roman" w:cs="Times New Roman"/>
          <w:sz w:val="24"/>
          <w:szCs w:val="24"/>
        </w:rPr>
        <w:t xml:space="preserve">. Likewise, decentralized wastewater treatment can contribute significant </w:t>
      </w:r>
      <w:r w:rsidR="001461B4">
        <w:rPr>
          <w:rFonts w:ascii="Times New Roman" w:eastAsia="Times New Roman" w:hAnsi="Times New Roman" w:cs="Times New Roman"/>
          <w:sz w:val="24"/>
          <w:szCs w:val="24"/>
        </w:rPr>
        <w:t xml:space="preserve">nutrient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{"citationID":"g863otIH","properties":{"formattedCitation":"(Moore et al. 2003; Rosenberger et al. 2008; Hampton et al. 2011; Withers et al. 2014)","plainCitation":"(Moore et al. 2003; Rosenberger et al. 2008; Hampton et al. 2011; Withers et al. 2014)","noteIndex":0},"citationItems":[{"id":760,"uris":["http://zotero.org/users/2645460/items/EHK87KTR"],"uri":["http://zotero.org/users/2645460/items/EHK87KTR"],"itemData":{"id":760,"type":"article-journal","container-title":"AMBIO: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(Moore et al. 2003; Rosenberger et al. 2008; Hampton et al. 2011; Withers et al. 2014)</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sidR="001461B4">
        <w:rPr>
          <w:rFonts w:ascii="Times New Roman" w:eastAsia="Times New Roman" w:hAnsi="Times New Roman" w:cs="Times New Roman"/>
          <w:sz w:val="24"/>
          <w:szCs w:val="24"/>
        </w:rPr>
        <w:t xml:space="preserve">and micropollutant </w:t>
      </w:r>
      <w:r w:rsidR="007C7861">
        <w:rPr>
          <w:rFonts w:ascii="Times New Roman" w:eastAsia="Times New Roman" w:hAnsi="Times New Roman" w:cs="Times New Roman"/>
          <w:sz w:val="24"/>
          <w:szCs w:val="24"/>
        </w:rPr>
        <w:fldChar w:fldCharType="begin"/>
      </w:r>
      <w:r w:rsidR="007C7861">
        <w:rPr>
          <w:rFonts w:ascii="Times New Roman" w:eastAsia="Times New Roman" w:hAnsi="Times New Roman" w:cs="Times New Roman"/>
          <w:sz w:val="24"/>
          <w:szCs w:val="24"/>
        </w:rPr>
        <w:instrText xml:space="preserve"> ADDIN ZOTERO_ITEM CSL_CITATION {"citationID":"F7XP4d2U","properties":{"formattedCitation":"(Meyer et al.; Bendz et al. 2005)","plainCitation":"(Meyer et al.; Bendz et al. 2005)","noteIndex":0},"citationItems":[{"id":4114,"uris":["http://zotero.org/users/2645460/items/5MKK494P"],"uri":["http://zotero.org/users/2645460/items/5MKK494P"],"itemData":{"id":4114,"type":"article-journal","title":"Effects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7C7861">
        <w:rPr>
          <w:rFonts w:ascii="Times New Roman" w:eastAsia="Times New Roman" w:hAnsi="Times New Roman" w:cs="Times New Roman"/>
          <w:sz w:val="24"/>
          <w:szCs w:val="24"/>
        </w:rPr>
        <w:fldChar w:fldCharType="separate"/>
      </w:r>
      <w:r w:rsidR="007C7861" w:rsidRPr="007C7861">
        <w:rPr>
          <w:rFonts w:ascii="Times New Roman" w:hAnsi="Times New Roman" w:cs="Times New Roman"/>
          <w:sz w:val="24"/>
        </w:rPr>
        <w:t xml:space="preserve">(Meyer et al.; </w:t>
      </w:r>
      <w:proofErr w:type="spellStart"/>
      <w:r w:rsidR="007C7861" w:rsidRPr="007C7861">
        <w:rPr>
          <w:rFonts w:ascii="Times New Roman" w:hAnsi="Times New Roman" w:cs="Times New Roman"/>
          <w:sz w:val="24"/>
        </w:rPr>
        <w:t>Bendz</w:t>
      </w:r>
      <w:proofErr w:type="spellEnd"/>
      <w:r w:rsidR="007C7861" w:rsidRPr="007C7861">
        <w:rPr>
          <w:rFonts w:ascii="Times New Roman" w:hAnsi="Times New Roman" w:cs="Times New Roman"/>
          <w:sz w:val="24"/>
        </w:rPr>
        <w:t xml:space="preserve"> et al. 2005)</w:t>
      </w:r>
      <w:r w:rsidR="007C7861">
        <w:rPr>
          <w:rFonts w:ascii="Times New Roman" w:eastAsia="Times New Roman" w:hAnsi="Times New Roman" w:cs="Times New Roman"/>
          <w:sz w:val="24"/>
          <w:szCs w:val="24"/>
        </w:rPr>
        <w:fldChar w:fldCharType="end"/>
      </w:r>
      <w:r w:rsidR="007C786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loading</w:t>
      </w:r>
      <w:r w:rsidR="001461B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to proximal aquatic systems</w:t>
      </w:r>
      <w:r w:rsidR="0052162D">
        <w:rPr>
          <w:rFonts w:ascii="Times New Roman" w:eastAsia="Times New Roman" w:hAnsi="Times New Roman" w:cs="Times New Roman"/>
          <w:sz w:val="24"/>
          <w:szCs w:val="24"/>
        </w:rPr>
        <w:t xml:space="preserve">. Adding </w:t>
      </w:r>
      <w:r w:rsidR="007C7861">
        <w:rPr>
          <w:rFonts w:ascii="Times New Roman" w:eastAsia="Times New Roman" w:hAnsi="Times New Roman" w:cs="Times New Roman"/>
          <w:sz w:val="24"/>
          <w:szCs w:val="24"/>
        </w:rPr>
        <w:t xml:space="preserve">to this </w:t>
      </w:r>
      <w:r w:rsidR="0052162D">
        <w:rPr>
          <w:rFonts w:ascii="Times New Roman" w:eastAsia="Times New Roman" w:hAnsi="Times New Roman" w:cs="Times New Roman"/>
          <w:sz w:val="24"/>
          <w:szCs w:val="24"/>
        </w:rPr>
        <w:t>complexity,</w:t>
      </w:r>
      <w:r>
        <w:rPr>
          <w:rFonts w:ascii="Times New Roman" w:eastAsia="Times New Roman" w:hAnsi="Times New Roman" w:cs="Times New Roman"/>
          <w:sz w:val="24"/>
          <w:szCs w:val="24"/>
        </w:rPr>
        <w:t xml:space="preserve"> PPCPs contributed from septic systems have </w:t>
      </w:r>
      <w:r w:rsidR="0052162D">
        <w:rPr>
          <w:rFonts w:ascii="Times New Roman" w:eastAsia="Times New Roman" w:hAnsi="Times New Roman" w:cs="Times New Roman"/>
          <w:sz w:val="24"/>
          <w:szCs w:val="24"/>
        </w:rPr>
        <w:t>demonstrated complex transport dynamics that may influence their residence time, where some PPCPs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caffeine</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can </w:t>
      </w:r>
      <w:r>
        <w:rPr>
          <w:rFonts w:ascii="Times New Roman" w:eastAsia="Times New Roman" w:hAnsi="Times New Roman" w:cs="Times New Roman"/>
          <w:sz w:val="24"/>
          <w:szCs w:val="24"/>
        </w:rPr>
        <w:t xml:space="preserve">pulse through </w:t>
      </w:r>
      <w:r w:rsidR="0052162D">
        <w:rPr>
          <w:rFonts w:ascii="Times New Roman" w:eastAsia="Times New Roman" w:hAnsi="Times New Roman" w:cs="Times New Roman"/>
          <w:sz w:val="24"/>
          <w:szCs w:val="24"/>
        </w:rPr>
        <w:t xml:space="preserve">subsurface </w:t>
      </w:r>
      <w:r>
        <w:rPr>
          <w:rFonts w:ascii="Times New Roman" w:eastAsia="Times New Roman" w:hAnsi="Times New Roman" w:cs="Times New Roman"/>
          <w:sz w:val="24"/>
          <w:szCs w:val="24"/>
        </w:rPr>
        <w:t xml:space="preserve">systems </w:t>
      </w:r>
      <w:r w:rsidR="0052162D">
        <w:rPr>
          <w:rFonts w:ascii="Times New Roman" w:eastAsia="Times New Roman" w:hAnsi="Times New Roman" w:cs="Times New Roman"/>
          <w:sz w:val="24"/>
          <w:szCs w:val="24"/>
        </w:rPr>
        <w:t xml:space="preserve">and </w:t>
      </w:r>
      <w:r w:rsidR="00403324">
        <w:rPr>
          <w:rFonts w:ascii="Times New Roman" w:eastAsia="Times New Roman" w:hAnsi="Times New Roman" w:cs="Times New Roman"/>
          <w:sz w:val="24"/>
          <w:szCs w:val="24"/>
        </w:rPr>
        <w:t xml:space="preserve">enter </w:t>
      </w:r>
      <w:r w:rsidR="0052162D">
        <w:rPr>
          <w:rFonts w:ascii="Times New Roman" w:eastAsia="Times New Roman" w:hAnsi="Times New Roman" w:cs="Times New Roman"/>
          <w:sz w:val="24"/>
          <w:szCs w:val="24"/>
        </w:rPr>
        <w:t>into surface flow</w:t>
      </w:r>
      <w:r w:rsidR="00403324">
        <w:rPr>
          <w:rFonts w:ascii="Times New Roman" w:eastAsia="Times New Roman" w:hAnsi="Times New Roman" w:cs="Times New Roman"/>
          <w:sz w:val="24"/>
          <w:szCs w:val="24"/>
        </w:rPr>
        <w:t>s</w:t>
      </w:r>
      <w:r w:rsidR="0052162D">
        <w:rPr>
          <w:rFonts w:ascii="Times New Roman" w:eastAsia="Times New Roman" w:hAnsi="Times New Roman" w:cs="Times New Roman"/>
          <w:sz w:val="24"/>
          <w:szCs w:val="24"/>
        </w:rPr>
        <w:t>, yet some PPCPs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such as acetaminophen</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t xml:space="preserve">sorb to </w:t>
      </w:r>
      <w:r w:rsidR="0052162D">
        <w:rPr>
          <w:rFonts w:ascii="Times New Roman" w:eastAsia="Times New Roman" w:hAnsi="Times New Roman" w:cs="Times New Roman"/>
          <w:sz w:val="24"/>
          <w:szCs w:val="24"/>
        </w:rPr>
        <w:t xml:space="preserve">proximal </w:t>
      </w:r>
      <w:r>
        <w:rPr>
          <w:rFonts w:ascii="Times New Roman" w:eastAsia="Times New Roman" w:hAnsi="Times New Roman" w:cs="Times New Roman"/>
          <w:sz w:val="24"/>
          <w:szCs w:val="24"/>
        </w:rPr>
        <w:t xml:space="preserve">colloidal materials, thereby creating PPCP hotspots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{"citationID":"wOO5YUZK","properties":{"formattedCitation":"(Yang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(Yang et al. 2016)</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C</w:t>
      </w:r>
      <w:r>
        <w:rPr>
          <w:rFonts w:ascii="Times New Roman" w:eastAsia="Times New Roman" w:hAnsi="Times New Roman" w:cs="Times New Roman"/>
          <w:sz w:val="24"/>
          <w:szCs w:val="24"/>
        </w:rPr>
        <w:t>onsidering that more than half of the world’s population utilizes some form of decentralized wastewater treatment</w:t>
      </w:r>
      <w:r w:rsidR="00D33F0C">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D33F0C">
        <w:rPr>
          <w:rFonts w:ascii="Times New Roman" w:eastAsia="Times New Roman" w:hAnsi="Times New Roman" w:cs="Times New Roman"/>
          <w:sz w:val="24"/>
          <w:szCs w:val="24"/>
        </w:rPr>
        <w:instrText xml:space="preserve"> ADDIN ZOTERO_ITEM CSL_CITATION {"citationID":"KN1TAYgk","properties":{"formattedCitation":"(Withers et al. 2014)","plainCitation":"(Withers et al. 2014)","noteIndex":0},"citationItems":[{"id":2909,"uris":["http://zotero.org/users/2645460/items/NWDC4IDP"],"uri":["http://zotero.org/users/2645460/items/NWDC4IDP"],"itemData":{"id":2909,"type":"article-journal","container-title":"Frontiers in Ecology and the Environment","DOI":"10.1890/130131","ISSN":"1540-9295","issue":"2","journalAbbreviation":"Frontiers in Ecology and the Environment","language":"en","page":"123-130","source":"DOI.org (Crossref)","title":"Do septic tank systems pose a hidden threat to water quality?","volume":"12","author":[{"family":"Withers","given":"Paul JA"},{"family":"Jordan","given":"Philip"},{"family":"May","given":"Linda"},{"family":"Jarvie","given":"Helen P"},{"family":"Deal","given":"Nancy E"}],"issued":{"date-parts":[["2014",3]]}}}],"schema":"https://github.com/citation-style-language/schema/raw/master/csl-citation.json"} </w:instrText>
      </w:r>
      <w:r w:rsidR="00D33F0C">
        <w:rPr>
          <w:rFonts w:ascii="Times New Roman" w:eastAsia="Times New Roman" w:hAnsi="Times New Roman" w:cs="Times New Roman"/>
          <w:sz w:val="24"/>
          <w:szCs w:val="24"/>
        </w:rPr>
        <w:fldChar w:fldCharType="separate"/>
      </w:r>
      <w:r w:rsidR="00D33F0C" w:rsidRPr="00D33F0C">
        <w:rPr>
          <w:rFonts w:ascii="Times New Roman" w:hAnsi="Times New Roman" w:cs="Times New Roman"/>
          <w:sz w:val="24"/>
        </w:rPr>
        <w:t>(Withers et al. 2014)</w:t>
      </w:r>
      <w:r w:rsidR="00D33F0C">
        <w:rPr>
          <w:rFonts w:ascii="Times New Roman" w:eastAsia="Times New Roman" w:hAnsi="Times New Roman" w:cs="Times New Roman"/>
          <w:sz w:val="24"/>
          <w:szCs w:val="24"/>
        </w:rPr>
        <w:fldChar w:fldCharType="end"/>
      </w:r>
      <w:r w:rsidR="0052162D">
        <w:rPr>
          <w:rFonts w:ascii="Times New Roman" w:eastAsia="Times New Roman" w:hAnsi="Times New Roman" w:cs="Times New Roman"/>
          <w:sz w:val="24"/>
          <w:szCs w:val="24"/>
        </w:rPr>
        <w:t xml:space="preserve">, the current uncertainties around PPCP prevalence, </w:t>
      </w:r>
      <w:r w:rsidR="00403324">
        <w:rPr>
          <w:rFonts w:ascii="Times New Roman" w:eastAsia="Times New Roman" w:hAnsi="Times New Roman" w:cs="Times New Roman"/>
          <w:sz w:val="24"/>
          <w:szCs w:val="24"/>
        </w:rPr>
        <w:t>PPCPs’</w:t>
      </w:r>
      <w:r w:rsidR="0052162D">
        <w:rPr>
          <w:rFonts w:ascii="Times New Roman" w:eastAsia="Times New Roman" w:hAnsi="Times New Roman" w:cs="Times New Roman"/>
          <w:sz w:val="24"/>
          <w:szCs w:val="24"/>
        </w:rPr>
        <w:t xml:space="preserve"> potential to accumulate and create pollution hot spots, and </w:t>
      </w:r>
      <w:r w:rsidR="00403324">
        <w:rPr>
          <w:rFonts w:ascii="Times New Roman" w:eastAsia="Times New Roman" w:hAnsi="Times New Roman" w:cs="Times New Roman"/>
          <w:sz w:val="24"/>
          <w:szCs w:val="24"/>
        </w:rPr>
        <w:t xml:space="preserve">PPCPs’ often uncertain </w:t>
      </w:r>
      <w:r w:rsidR="0052162D">
        <w:rPr>
          <w:rFonts w:ascii="Times New Roman" w:eastAsia="Times New Roman" w:hAnsi="Times New Roman" w:cs="Times New Roman"/>
          <w:sz w:val="24"/>
          <w:szCs w:val="24"/>
        </w:rPr>
        <w:t>biological effects</w:t>
      </w:r>
      <w:r w:rsidR="00403324">
        <w:rPr>
          <w:rFonts w:ascii="Times New Roman" w:eastAsia="Times New Roman" w:hAnsi="Times New Roman" w:cs="Times New Roman"/>
          <w:sz w:val="24"/>
          <w:szCs w:val="24"/>
        </w:rPr>
        <w:t>,</w:t>
      </w:r>
      <w:r w:rsidR="0052162D">
        <w:rPr>
          <w:rFonts w:ascii="Times New Roman" w:eastAsia="Times New Roman" w:hAnsi="Times New Roman" w:cs="Times New Roman"/>
          <w:sz w:val="24"/>
          <w:szCs w:val="24"/>
        </w:rPr>
        <w:t xml:space="preserve"> </w:t>
      </w:r>
      <w:r w:rsidR="00403324">
        <w:rPr>
          <w:rFonts w:ascii="Times New Roman" w:eastAsia="Times New Roman" w:hAnsi="Times New Roman" w:cs="Times New Roman"/>
          <w:sz w:val="24"/>
          <w:szCs w:val="24"/>
        </w:rPr>
        <w:t xml:space="preserve">our data underscore the potential for PPCP concentrations to vary spatially and temporally in lakes and highlight the need for continued study of the biophysical processes influencing their abundance. </w:t>
      </w:r>
    </w:p>
    <w:p w14:paraId="11E82C88" w14:textId="77777777" w:rsidR="00A7754D" w:rsidRDefault="00A7754D">
      <w:pPr>
        <w:widowControl w:val="0"/>
        <w:spacing w:line="240" w:lineRule="auto"/>
        <w:rPr>
          <w:rFonts w:ascii="Times New Roman" w:eastAsia="Times New Roman" w:hAnsi="Times New Roman" w:cs="Times New Roman"/>
          <w:sz w:val="24"/>
          <w:szCs w:val="24"/>
        </w:rPr>
      </w:pPr>
    </w:p>
    <w:p w14:paraId="130120B2" w14:textId="7B1E9379"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 our study focused on using PPCPs as indicators of sewage, PPCPs themselves can elicit deleterious ecological responses, even at concentration we observed in Flathead (e.g., &lt; 10 ng/L</w:t>
      </w:r>
      <w:r w:rsidR="0052162D">
        <w:rPr>
          <w:rFonts w:ascii="Times New Roman" w:eastAsia="Times New Roman" w:hAnsi="Times New Roman" w:cs="Times New Roman"/>
          <w:sz w:val="24"/>
          <w:szCs w:val="24"/>
        </w:rPr>
        <w:t xml:space="preserve">; </w:t>
      </w:r>
      <w:r w:rsidR="0052162D">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{"citationID":"GimaXtGY","properties":{"formattedCitation":"(Feij\\uc0\\u227{}o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52162D">
        <w:rPr>
          <w:rFonts w:ascii="Times New Roman" w:eastAsia="Times New Roman" w:hAnsi="Times New Roman" w:cs="Times New Roman"/>
          <w:sz w:val="24"/>
          <w:szCs w:val="24"/>
        </w:rPr>
        <w:fldChar w:fldCharType="separate"/>
      </w:r>
      <w:proofErr w:type="spellStart"/>
      <w:r w:rsidR="0052162D" w:rsidRPr="0052162D">
        <w:rPr>
          <w:rFonts w:ascii="Times New Roman" w:hAnsi="Times New Roman" w:cs="Times New Roman"/>
          <w:sz w:val="24"/>
          <w:szCs w:val="24"/>
        </w:rPr>
        <w:t>Feijão</w:t>
      </w:r>
      <w:proofErr w:type="spellEnd"/>
      <w:r w:rsidR="0052162D" w:rsidRPr="0052162D">
        <w:rPr>
          <w:rFonts w:ascii="Times New Roman" w:hAnsi="Times New Roman" w:cs="Times New Roman"/>
          <w:sz w:val="24"/>
          <w:szCs w:val="24"/>
        </w:rPr>
        <w:t xml:space="preserve"> et al. 2020)</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These responses can be complex and </w:t>
      </w:r>
      <w:r w:rsidR="00403324">
        <w:rPr>
          <w:rFonts w:ascii="Times New Roman" w:eastAsia="Times New Roman" w:hAnsi="Times New Roman" w:cs="Times New Roman"/>
          <w:sz w:val="24"/>
          <w:szCs w:val="24"/>
        </w:rPr>
        <w:t>include</w:t>
      </w:r>
      <w:r>
        <w:rPr>
          <w:rFonts w:ascii="Times New Roman" w:eastAsia="Times New Roman" w:hAnsi="Times New Roman" w:cs="Times New Roman"/>
          <w:sz w:val="24"/>
          <w:szCs w:val="24"/>
        </w:rPr>
        <w:t xml:space="preserve"> a range of biological responses, from physiological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{"citationID":"sApTv8B2","properties":{"formattedCitation":"(del Rey et al. 2011)","plainCitation":"(del Rey et al. 2011)","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(del Rey et al. 2011)</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behavioral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{"citationID":"INcmC5Le","properties":{"formattedCitation":"(Brodin et al. 2013)","plainCitation":"(Brodin et al. 2013)","noteIndex":0},"citationItems":[{"id":3919,"uris":["http://zotero.org/users/2645460/items/NBDN47SX"],"uri":["http://zotero.org/users/2645460/items/NBDN47SX"],"itemData":{"id":3919,"type":"article-journal","abstract":"Environmental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(Brodin et al. 2013)</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to food webs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{"citationID":"LNqYfPhy","properties":{"formattedCitation":"(Meador et al. 2016; Lagesson et al. 2016; Richmond et al. 2018)","plainCitation":"(Meador et al. 2016; Lagesson et al. 2016; Richmond et al. 2018)","noteIndex":0},"citationItems":[{"id":413,"uris":["http://zotero.org/users/2645460/items/3M96DV7U"],"uri":["http://zotero.org/users/2645460/items/3M96DV7U"],"itemData":{"id":413,"type":"article-journal","container-title":"Environmental Pollution","DOI":"10.1016/j.envpol.2016.01.088","ISSN":"02697491","language":"en","page":"254-267","source":"CrossRef","title":"Contaminants of emerging concern in a large temperate estuary","volume":"213","author":[{"family":"Meador","given":"James P."},{"family":"Yeh","given":"Andrew"},{"family":"Young","given":"Graham"},{"family":"Gallagher","given":"Evan P."}],"issued":{"date-parts":[["2016",6]]}}},{"id":441,"uris":["http://zotero.org/users/2645460/items/WK8MPEJP"],"uri":["http://zotero.org/users/2645460/items/WK8MPEJP"],"itemData":{"id":441,"type":"article-journal","container-title":"Science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(Meador et al. 2016; Lagesson et al. 2016; Richmond et al. 2018)</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ecosystems </w:t>
      </w:r>
      <w:r w:rsidR="0052162D">
        <w:rPr>
          <w:rFonts w:ascii="Times New Roman" w:eastAsia="Times New Roman" w:hAnsi="Times New Roman" w:cs="Times New Roman"/>
          <w:sz w:val="24"/>
          <w:szCs w:val="24"/>
        </w:rPr>
        <w:fldChar w:fldCharType="begin"/>
      </w:r>
      <w:r w:rsidR="0052162D">
        <w:rPr>
          <w:rFonts w:ascii="Times New Roman" w:eastAsia="Times New Roman" w:hAnsi="Times New Roman" w:cs="Times New Roman"/>
          <w:sz w:val="24"/>
          <w:szCs w:val="24"/>
        </w:rPr>
        <w:instrText xml:space="preserve"> ADDIN ZOTERO_ITEM CSL_CITATION {"citationID":"crGs2uok","properties":{"formattedCitation":"(Rosi-Marshall et al. 2013)","plainCitation":"(Rosi-Marshall et al. 2013)","noteIndex":0},"citationItems":[{"id":1816,"uris":["http://zotero.org/groups/332527/items/Z3UGR97G"],"uri":["http://zotero.org/groups/332527/items/Z3UGR97G"],"itemData":{"id":1816,"type":"article-journal","abstract":"Pharmaceutical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52162D">
        <w:rPr>
          <w:rFonts w:ascii="Times New Roman" w:eastAsia="Times New Roman" w:hAnsi="Times New Roman" w:cs="Times New Roman"/>
          <w:sz w:val="24"/>
          <w:szCs w:val="24"/>
        </w:rPr>
        <w:fldChar w:fldCharType="separate"/>
      </w:r>
      <w:r w:rsidR="0052162D" w:rsidRPr="0052162D">
        <w:rPr>
          <w:rFonts w:ascii="Times New Roman" w:hAnsi="Times New Roman" w:cs="Times New Roman"/>
          <w:sz w:val="24"/>
        </w:rPr>
        <w:t>(Rosi-Marshall et al. 2013)</w:t>
      </w:r>
      <w:r w:rsidR="0052162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Although our study was not designed to evaluate ecotoxicological effects of PPCPs on periphyton communities and especially higher trophic levels, future studies could </w:t>
      </w:r>
      <w:r w:rsidR="0052162D">
        <w:rPr>
          <w:rFonts w:ascii="Times New Roman" w:eastAsia="Times New Roman" w:hAnsi="Times New Roman" w:cs="Times New Roman"/>
          <w:sz w:val="24"/>
          <w:szCs w:val="24"/>
        </w:rPr>
        <w:t xml:space="preserve">build on this study as well as the empirical results of others to </w:t>
      </w:r>
      <w:r>
        <w:rPr>
          <w:rFonts w:ascii="Times New Roman" w:eastAsia="Times New Roman" w:hAnsi="Times New Roman" w:cs="Times New Roman"/>
          <w:sz w:val="24"/>
          <w:szCs w:val="24"/>
        </w:rPr>
        <w:t xml:space="preserve">address how wastewater treatment infrastructure and swings in human population can create PPCP co-contaminants assemblages that affect biological communities differently across various spatial and temporal scales. </w:t>
      </w:r>
    </w:p>
    <w:p w14:paraId="2D50047D" w14:textId="77777777" w:rsidR="00A7754D" w:rsidRDefault="00A7754D">
      <w:pPr>
        <w:widowControl w:val="0"/>
        <w:spacing w:line="240" w:lineRule="auto"/>
        <w:rPr>
          <w:rFonts w:ascii="Times New Roman" w:eastAsia="Times New Roman" w:hAnsi="Times New Roman" w:cs="Times New Roman"/>
          <w:sz w:val="24"/>
          <w:szCs w:val="24"/>
        </w:rPr>
      </w:pPr>
    </w:p>
    <w:p w14:paraId="71C8EF3F"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community composition</w:t>
      </w:r>
    </w:p>
    <w:p w14:paraId="448F3ACC" w14:textId="77777777" w:rsidR="00A7754D" w:rsidRDefault="00A7754D">
      <w:pPr>
        <w:widowControl w:val="0"/>
        <w:spacing w:line="240" w:lineRule="auto"/>
        <w:rPr>
          <w:rFonts w:ascii="Times New Roman" w:eastAsia="Times New Roman" w:hAnsi="Times New Roman" w:cs="Times New Roman"/>
          <w:i/>
          <w:sz w:val="24"/>
          <w:szCs w:val="24"/>
        </w:rPr>
      </w:pPr>
    </w:p>
    <w:p w14:paraId="45CF8823" w14:textId="1C84E66D"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Congruent with our hypotheses, areas and timepoints with increased human population and sewage indicator abundance tended to be associated with increased filamentous chlorophyte taxa. These same patterns have been noticed in the nearshore of other large, deep, oligotrophic lakes, such as Lake Baikal </w:t>
      </w:r>
      <w:r w:rsidR="00F80FE8">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{"citationID":"gWraxWvE","properties":{"formattedCitation":"(Meyer et al.; Timoshkin et al. 2016, 2018; Volkova et al. 2018)","plainCitation":"(Meyer et al.; Timoshkin et al. 2016, 2018; Volkova et al. 2018)","noteIndex":0},"citationItems":[{"id":4114,"uris":["http://zotero.org/users/2645460/items/5MKK494P"],"uri":["http://zotero.org/users/2645460/items/5MKK494P"],"itemData":{"id":4114,"type":"article-journal","title":"Effects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0FE8">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(Meyer et al.; Timoshkin et al. 2016, 2018; Volkova et al. 2018)</w:t>
      </w:r>
      <w:r w:rsidR="00F80FE8">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Crescent</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{"citationID":"qI76V4RQ","properties":{"formattedCitation":"(Rosenberger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(Rosenberger et al. 2008; Hampton et al. 2011)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Lake Pend Oreille and Priest Lake (Rosenberger et al., 2008), and Lake Tahoe</w:t>
      </w:r>
      <w:r w:rsidR="00DB09A0">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fldChar w:fldCharType="begin"/>
      </w:r>
      <w:r w:rsidR="00403324">
        <w:rPr>
          <w:rFonts w:ascii="Times New Roman" w:eastAsia="Times New Roman" w:hAnsi="Times New Roman" w:cs="Times New Roman"/>
          <w:sz w:val="24"/>
          <w:szCs w:val="24"/>
        </w:rPr>
        <w:instrText xml:space="preserve"> ADDIN ZOTERO_ITEM CSL_CITATION {"citationID":"UWGTu0vE","properties":{"formattedCitation":"(Naranjo et al. 2019; Atkins et al. 2021)","plainCitation":"(Naranjo et al. 2019; Atkins et al. 2021)","noteIndex":0},"citationItems":[{"id":4340,"uris":["http://zotero.org/groups/2850654/items/CW7SBY73"],"uri":["http://zotero.org/groups/2850654/items/CW7SBY73"],"itemData":{"id":4340,"type":"article-journal","abstract":"Periphyton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r w:rsidR="00DB09A0">
        <w:rPr>
          <w:rFonts w:ascii="Times New Roman" w:eastAsia="Times New Roman" w:hAnsi="Times New Roman" w:cs="Times New Roman"/>
          <w:sz w:val="24"/>
          <w:szCs w:val="24"/>
        </w:rPr>
        <w:fldChar w:fldCharType="separate"/>
      </w:r>
      <w:r w:rsidR="00403324" w:rsidRPr="00403324">
        <w:rPr>
          <w:rFonts w:ascii="Times New Roman" w:hAnsi="Times New Roman" w:cs="Times New Roman"/>
          <w:sz w:val="24"/>
        </w:rPr>
        <w:t>(Naranjo et al. 2019; Atkins et al. 2021)</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r w:rsidR="00DB09A0">
        <w:rPr>
          <w:rFonts w:ascii="Times New Roman" w:eastAsia="Times New Roman" w:hAnsi="Times New Roman" w:cs="Times New Roman"/>
          <w:sz w:val="24"/>
          <w:szCs w:val="24"/>
        </w:rPr>
        <w:t>Aside from sewage inputs providing nutrients for chlorophytes to increase in abundance</w:t>
      </w:r>
      <w:r>
        <w:rPr>
          <w:rFonts w:ascii="Times New Roman" w:eastAsia="Times New Roman" w:hAnsi="Times New Roman" w:cs="Times New Roman"/>
          <w:sz w:val="24"/>
          <w:szCs w:val="24"/>
        </w:rPr>
        <w:t xml:space="preserve">, filamentous chlorophyte taxa are also known to increase annually as part of algal successional patterns </w:t>
      </w:r>
      <w:r w:rsidR="00DB09A0">
        <w:rPr>
          <w:rFonts w:ascii="Times New Roman" w:eastAsia="Times New Roman" w:hAnsi="Times New Roman" w:cs="Times New Roman"/>
          <w:sz w:val="24"/>
          <w:szCs w:val="24"/>
        </w:rPr>
        <w:fldChar w:fldCharType="begin"/>
      </w:r>
      <w:r w:rsidR="00DB09A0">
        <w:rPr>
          <w:rFonts w:ascii="Times New Roman" w:eastAsia="Times New Roman" w:hAnsi="Times New Roman" w:cs="Times New Roman"/>
          <w:sz w:val="24"/>
          <w:szCs w:val="24"/>
        </w:rPr>
        <w:instrText xml:space="preserve"> ADDIN ZOTERO_ITEM CSL_CITATION {"citationID":"8jFvaEab","properties":{"formattedCitation":"(Sommer et al. 1986, 2012)","plainCitation":"(Sommer et al. 1986, 2012)","noteIndex":0},"citationItems":[{"id":4605,"uris":["http://zotero.org/users/2645460/items/VNM3AMTP"],"uri":["http://zotero.org/users/2645460/items/VNM3AMTP"],"itemData":{"id":4605,"type":"article-journal","container-title":"Archiv Fur Hydrobiologie","issue":"4","page":"433-471","title":"The PEG-model of seasonal succession of planktonic events in fresh waters","volume":"106","author":[{"family":"Sommer","given":"Ulrich"},{"family":"Maciej Gleiwicz","given":"Z"},{"family":"Lampert","given":"Winfried"},{"family":"Duncan","given":"Annie"}],"issued":{"date-parts":[["1986"]]}}},{"id":350,"uris":["http://zotero.org/users/2645460/items/HBG7MKZS"],"uri":["http://zotero.org/users/2645460/items/HBG7MKZS"],"itemData":{"id":350,"type":"article-journal","container-title":"Annual Review of Ecology, Evolution, and Systematics","DOI":"10.1146/annurev-ecolsys-110411-160251","ISSN":"1543-592X, 1545-2069","issue":"1","language":"en","page":"429-448","source":"CrossRef","title":"Beyond the Plankton Ecology Group (PEG) Model: Mechanisms Driving Plankton Succession","title-short":"Beyond the Plankton Ecology Group (PEG) Model","volume":"43","author":[{"family":"Sommer","given":"Ulrich"},{"family":"Adrian","given":"Rita"},{"family":"De Senerpont Domis","given":"Lisette"},{"family":"Elser","given":"James J."},{"family":"Gaedke","given":"Ursula"},{"family":"Ibelings","given":"Bas"},{"family":"Jeppesen","given":"Erik"},{"family":"Lürling","given":"Miquel"},{"family":"Molinero","given":"Juan Carlos"},{"family":"Mooij","given":"Wolf M."},{"family":"Donk","given":"Ellen","non-dropping-particle":"van"},{"family":"Winder","given":"Monika"}],"issued":{"date-parts":[["2012",12]]}}}],"schema":"https://github.com/citation-style-language/schema/raw/master/csl-citation.json"} </w:instrText>
      </w:r>
      <w:r w:rsidR="00DB09A0">
        <w:rPr>
          <w:rFonts w:ascii="Times New Roman" w:eastAsia="Times New Roman" w:hAnsi="Times New Roman" w:cs="Times New Roman"/>
          <w:sz w:val="24"/>
          <w:szCs w:val="24"/>
        </w:rPr>
        <w:fldChar w:fldCharType="separate"/>
      </w:r>
      <w:r w:rsidR="00DB09A0" w:rsidRPr="00DB09A0">
        <w:rPr>
          <w:rFonts w:ascii="Times New Roman" w:hAnsi="Times New Roman" w:cs="Times New Roman"/>
          <w:sz w:val="24"/>
        </w:rPr>
        <w:t>(Sommer et al. 1986, 2012)</w:t>
      </w:r>
      <w:r w:rsidR="00DB09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While </w:t>
      </w:r>
      <w:r w:rsidR="00DB09A0">
        <w:rPr>
          <w:rFonts w:ascii="Times New Roman" w:eastAsia="Times New Roman" w:hAnsi="Times New Roman" w:cs="Times New Roman"/>
          <w:sz w:val="24"/>
          <w:szCs w:val="24"/>
        </w:rPr>
        <w:t xml:space="preserve">current understanding of </w:t>
      </w:r>
      <w:r>
        <w:rPr>
          <w:rFonts w:ascii="Times New Roman" w:eastAsia="Times New Roman" w:hAnsi="Times New Roman" w:cs="Times New Roman"/>
          <w:sz w:val="24"/>
          <w:szCs w:val="24"/>
        </w:rPr>
        <w:t xml:space="preserve">algal successional patterns </w:t>
      </w:r>
      <w:r w:rsidR="00DB09A0">
        <w:rPr>
          <w:rFonts w:ascii="Times New Roman" w:eastAsia="Times New Roman" w:hAnsi="Times New Roman" w:cs="Times New Roman"/>
          <w:sz w:val="24"/>
          <w:szCs w:val="24"/>
        </w:rPr>
        <w:t>tend to be</w:t>
      </w:r>
      <w:r>
        <w:rPr>
          <w:rFonts w:ascii="Times New Roman" w:eastAsia="Times New Roman" w:hAnsi="Times New Roman" w:cs="Times New Roman"/>
          <w:sz w:val="24"/>
          <w:szCs w:val="24"/>
        </w:rPr>
        <w:t xml:space="preserve"> based on phytoplankton dynamics, periphyton appear to undergo similar phenological shifts over the course of a summer</w:t>
      </w:r>
      <w:r w:rsidR="00DB09A0">
        <w:rPr>
          <w:rFonts w:ascii="Times New Roman" w:eastAsia="Times New Roman" w:hAnsi="Times New Roman" w:cs="Times New Roman"/>
          <w:sz w:val="24"/>
          <w:szCs w:val="24"/>
        </w:rPr>
        <w:t xml:space="preserve"> </w:t>
      </w:r>
      <w:r w:rsidR="00D33F0C">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{"citationID":"J8yezpId","properties":{"formattedCitation":"(McCormick and Stevenson 1991; Stevenson et al. 1996; Azim et al. 2005)","plainCitation":"(McCormick and Stevenson 1991; Stevenson et al. 1996; Azim et al. 2005)","noteIndex":0},"citationItems":[{"id":4625,"uris":["http://zotero.org/users/2645460/items/SPGQEMUG"],"uri":["http://zotero.org/users/2645460/items/SPGQEMUG"],"itemData":{"id":4625,"type":"article-journal","abstract":"Although seasonal patterns of algal succession have received considerable attention, few studies have attempted to elucidate the processes that contribute to short—term algal succession following disturbance. We framed the present study around four general mechanisms of succession in order to investigate the contribution of species—specific autecologies and interspecific interactions to observed short—term patterns of algal succession in a productive third—order stream in Kentucky, USA. Observations in different current environments in the stream during two consecutive winters were used to classify dominant species as early or late successional based on changes in relative abundance through time on newly exposed substrates. Assemblages of the same age but differing in the relative abundance of early— and late—successional species were developed in streamside channels recreating both current environments to measure growth parameters (e.g., reproduction) of dominant species and to test for interspecific interactions. Of the five dominant species of algae in the winter assemblage, three species were consistently classified as early successional (i.e., decreased in relative abundance with increasing assemblage age) and two species as late successional. Early—successional species differed in their growth form and strategy for initially dominating the substrate, having high densities in the water column, high probabilities of attaching, or fast early reproductive rates. Late—successional species exhibited a more extended growth form and had the highest per capita reproductive rates during later growth. Late—successional species reduced the reproductive rate of early species as succession proceeded in both current environments but were not themselves inhibited by biovolume increases. While differences in growth strategies between early— and late—successional species indicated the importance of passive tolerance mechanisms of succession, density—dependent interactions during community development were consistent with active tolerance mechanisms. As in terrestrial plant communities, successional patterns in benthic algal assemblages appear to result from several processes that defy explanation by a single mechanistic model.","container-title":"Ecology","DOI":"10.2307/1940982","ISSN":"1939-9170","issue":"5","language":"en","page":"1835-1848","source":"Wiley Online Library","title":"Mechanisms of Benthic Algal Succession in Lotic Environments","volume":"72","author":[{"family":"McCormick","given":"Paul V."},{"family":"Stevenson","given":"R. Jan"}],"issued":{"date-parts":[["1991"]]}}},{"id":4658,"uris":["http://zotero.org/users/2645460/items/QNR7CY3J"],"uri":["http://zotero.org/users/2645460/items/QNR7CY3J"],"itemData":{"id":4658,"type":"book","abstract":"Algae are an important component of aquatic benthic ecosystems because they reflect the health of their environment through their density, abundance, and diversity. This comprehensive and authoritative text is divided into three sections to offer complete coverage of the discussion in this field. The first section introduces the locations of benthic algae in different ecosystems, like streams, large rivers, lakes, and other aquatic habitats. The second section is devoted to the various factors, both biotic and abiotic, that affect benthic freshwater algae. The final section of the book focuses on the role played by algae in a variety of complex freshwater ecosystems. As concern over environmental health escalates, the keystone and pivotal role played by algae is becoming more apparent. This volume in the Aquatic Ecology Series represents an important compilation of the latest research on the crucial niche occupied by algae in aquatic ecosystems.Presents algae as the important player in relation to environmental healthPrepared by leading authorities in the fieldIncludes comprehensive treatment of the functions of benthic algae as well as the factors that affect these important aquatic organismsActs as an important reference for anyone interested in understanding and managing freshwater ecosystems","ISBN":"978-0-08-052694-2","language":"en","note":"Google-Books-ID: gl7hw2WLAlcC","number-of-pages":"781","publisher":"Academic Press","source":"Google Books","title":"Algal Ecology: Freshwater Benthic Ecosystem","title-short":"Algal Ecology","editor":[{"family":"Stevenson","given":"R Jan"},{"family":"Bothwell","given":"Max L"},{"family":"Lowe","given":"Rex L"}],"issued":{"date-parts":[["1996",6,3]]}}},{"id":4660,"uris":["http://zotero.org/users/2645460/items/WPU3I4QE"],"uri":["http://zotero.org/users/2645460/items/WPU3I4QE"],"itemData":{"id":4660,"type":"book","abstract":"The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D33F0C">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(McCormick and Stevenson 1991; Stevenson et al. 1996; Azim et al. 2005)</w:t>
      </w:r>
      <w:r w:rsidR="00D33F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meaning that increased filamentous chlorophyte abundance from sewage could be confounded with patterns expected from an annually occurring phenomenon. Recent syntheses have likewise suggested increased allochthonous nutrients into oligotrophic lakes’ littoral zones may be responsible for increased filamentous algal abundance worldwide</w:t>
      </w:r>
      <w:r w:rsidR="0099565C">
        <w:rPr>
          <w:rFonts w:ascii="Times New Roman" w:eastAsia="Times New Roman" w:hAnsi="Times New Roman" w:cs="Times New Roman"/>
          <w:sz w:val="24"/>
          <w:szCs w:val="24"/>
        </w:rPr>
        <w:t xml:space="preserve"> and eventually contribute to nuisance filamentous algal blooms </w:t>
      </w:r>
      <w:r w:rsidR="008C593F">
        <w:rPr>
          <w:rFonts w:ascii="Times New Roman" w:eastAsia="Times New Roman" w:hAnsi="Times New Roman" w:cs="Times New Roman"/>
          <w:sz w:val="24"/>
          <w:szCs w:val="24"/>
        </w:rPr>
        <w:fldChar w:fldCharType="begin"/>
      </w:r>
      <w:r w:rsidR="008C593F">
        <w:rPr>
          <w:rFonts w:ascii="Times New Roman" w:eastAsia="Times New Roman" w:hAnsi="Times New Roman" w:cs="Times New Roman"/>
          <w:sz w:val="24"/>
          <w:szCs w:val="24"/>
        </w:rPr>
        <w:instrText xml:space="preserve"> ADDIN ZOTERO_ITEM CSL_CITATION {"citationID":"1mqgxGRb","properties":{"formattedCitation":"(Vadeboncoeur et al. 2021)","plainCitation":"(Vadeboncoeur et al. 2021)","noteIndex":0},"citationItems":[{"id":4655,"uris":["http://zotero.org/users/2645460/items/57FXES7S"],"uri":["http://zotero.org/users/2645460/items/57FXES7S"],"itemData":{"id":4655,"type":"article-journal","abstract":"Nearshore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Yet, other </w:t>
      </w:r>
      <w:r>
        <w:rPr>
          <w:rFonts w:ascii="Times New Roman" w:eastAsia="Times New Roman" w:hAnsi="Times New Roman" w:cs="Times New Roman"/>
          <w:sz w:val="24"/>
          <w:szCs w:val="24"/>
        </w:rPr>
        <w:lastRenderedPageBreak/>
        <w:t>mechanisms may be also responsible for these observed patterns. For example, seasonal wave action can transport hypolimnetic nutrients to the littoral zone and stimulate increased filamentous algal production</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{"citationID":"ov3SK4tJ","properties":{"formattedCitation":"(Vadeboncoeur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Likewise, shifting environmental conditions, such as temperature or dissolved oxygen, may limit the capacity for macroinvertebrates to graze, allowing for quickly growing, filamentous algae to outcompete diatom taxa</w:t>
      </w:r>
      <w:r w:rsidR="0099565C">
        <w:rPr>
          <w:rFonts w:ascii="Times New Roman" w:eastAsia="Times New Roman" w:hAnsi="Times New Roman" w:cs="Times New Roman"/>
          <w:sz w:val="24"/>
          <w:szCs w:val="24"/>
        </w:rPr>
        <w:t xml:space="preserve"> </w:t>
      </w:r>
      <w:r w:rsidR="008C593F">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{"citationID":"LynK84iK","properties":{"formattedCitation":"(Vadeboncoeur et al. 2021)","plainCitation":"(Vadeboncoeur et al. 2021)","dontUpdate":true,"noteIndex":0},"citationItems":[{"id":4655,"uris":["http://zotero.org/users/2645460/items/57FXES7S"],"uri":["http://zotero.org/users/2645460/items/57FXES7S"],"itemData":{"id":4655,"type":"article-journal","abstract":"Nearshore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8C593F">
        <w:rPr>
          <w:rFonts w:ascii="Times New Roman" w:eastAsia="Times New Roman" w:hAnsi="Times New Roman" w:cs="Times New Roman"/>
          <w:sz w:val="24"/>
          <w:szCs w:val="24"/>
        </w:rPr>
        <w:fldChar w:fldCharType="separate"/>
      </w:r>
      <w:r w:rsidR="008C593F" w:rsidRPr="008C593F">
        <w:rPr>
          <w:rFonts w:ascii="Times New Roman" w:hAnsi="Times New Roman" w:cs="Times New Roman"/>
          <w:sz w:val="24"/>
        </w:rPr>
        <w:t>(</w:t>
      </w:r>
      <w:r w:rsidR="008C593F">
        <w:rPr>
          <w:rFonts w:ascii="Times New Roman" w:hAnsi="Times New Roman" w:cs="Times New Roman"/>
          <w:sz w:val="24"/>
        </w:rPr>
        <w:t xml:space="preserve">reviewed in </w:t>
      </w:r>
      <w:r w:rsidR="008C593F" w:rsidRPr="008C593F">
        <w:rPr>
          <w:rFonts w:ascii="Times New Roman" w:hAnsi="Times New Roman" w:cs="Times New Roman"/>
          <w:sz w:val="24"/>
        </w:rPr>
        <w:t>Vadeboncoeur et al. 2021)</w:t>
      </w:r>
      <w:r w:rsidR="008C593F">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Regardless of the exact mechanism occurring in Flathead Lake, our algal abundance data are consistent with </w:t>
      </w:r>
      <w:r w:rsidR="0099565C">
        <w:rPr>
          <w:rFonts w:ascii="Times New Roman" w:eastAsia="Times New Roman" w:hAnsi="Times New Roman" w:cs="Times New Roman"/>
          <w:sz w:val="24"/>
          <w:szCs w:val="24"/>
        </w:rPr>
        <w:t xml:space="preserve">other </w:t>
      </w:r>
      <w:r>
        <w:rPr>
          <w:rFonts w:ascii="Times New Roman" w:eastAsia="Times New Roman" w:hAnsi="Times New Roman" w:cs="Times New Roman"/>
          <w:sz w:val="24"/>
          <w:szCs w:val="24"/>
        </w:rPr>
        <w:t xml:space="preserve">nearshore </w:t>
      </w:r>
      <w:r w:rsidR="0099565C">
        <w:rPr>
          <w:rFonts w:ascii="Times New Roman" w:eastAsia="Times New Roman" w:hAnsi="Times New Roman" w:cs="Times New Roman"/>
          <w:sz w:val="24"/>
          <w:szCs w:val="24"/>
        </w:rPr>
        <w:t xml:space="preserve">sewage-associated </w:t>
      </w:r>
      <w:r>
        <w:rPr>
          <w:rFonts w:ascii="Times New Roman" w:eastAsia="Times New Roman" w:hAnsi="Times New Roman" w:cs="Times New Roman"/>
          <w:sz w:val="24"/>
          <w:szCs w:val="24"/>
        </w:rPr>
        <w:t>eutrophication patterns observed in other, large, deep, oligotrophic systems, such as Lake Baikal</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{"citationID":"5J0hOpgc","properties":{"formattedCitation":"(Meyer et al.; Timoshkin et al. 2016)","plainCitation":"(Meyer et al.; Timoshkin et al. 2016)","noteIndex":0},"citationItems":[{"id":4114,"uris":["http://zotero.org/users/2645460/items/5MKK494P"],"uri":["http://zotero.org/users/2645460/items/5MKK494P"],"itemData":{"id":4114,"type":"article-journal","title":"Effects of spatially heterogeneous lakeside development on nearshore biotic communities in a large, deep, oligotrophic lake (Lake Baikal, Siberia)","author":[{"family":"Meyer","given":"Michael Frederick"},{"family":"Ozersky","given":"Ted"},{"family":"Woo","given":"Kara H."},{"family":"Shchapov","given":"Kirill"},{"family":"Galloway","given":"Aaron W. E."},{"family":"Schram","given":"Julie B."},{"family":"Rosi","given":"Emma J."},{"family":"Snow","given":"Daniel D."},{"family":"Timofeyev","given":"Maxim A."},{"family":"Karnaukhov","given":"Dmitry Yu."},{"family":"Brousil","given":"Matthew R."},{"family":"Hampton","given":"Stephanie E."}]}},{"id":5,"uris":["http://zotero.org/users/2645460/items/NFAXQ2W2"],"uri":["http://zotero.org/users/2645460/items/NFAXQ2W2"],"itemData":{"id":5,"type":"article-journal","container-title":"Journal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(Meyer et al.; Timoshkin et al. 2016)</w:t>
      </w:r>
      <w:r w:rsidR="005B58A7">
        <w:rPr>
          <w:rFonts w:ascii="Times New Roman" w:eastAsia="Times New Roman" w:hAnsi="Times New Roman" w:cs="Times New Roman"/>
          <w:sz w:val="24"/>
          <w:szCs w:val="24"/>
        </w:rPr>
        <w:fldChar w:fldCharType="end"/>
      </w:r>
      <w:r w:rsidR="0099565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Lake Tahoe</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{"citationID":"nRLEn9Vw","properties":{"formattedCitation":"(Naranjo et al. 2019)","plainCitation":"(Naranjo et al. 2019)","noteIndex":0},"citationItems":[{"id":4340,"uris":["http://zotero.org/groups/2850654/items/CW7SBY73"],"uri":["http://zotero.org/groups/2850654/items/CW7SBY73"],"itemData":{"id":4340,"type":"article-journal","abstract":"Periphyton is important to lake ecosystems, contributing to primary production, nutrient cycling, and benthic metabolism. Increases in periphyton growth in lakes can be indicative of changes in water quality, shifts in ecosystem structure, and increases in nutrient fluxes. In oligotrophic lakes, conservationists are interested in characterizing the influence of hydrological drivers on excessive periphyton growth along nearshore areas. We collected nutrient samples bi-weekly from groundwater and surface water during a 9-month monitoring period to evaluate the timing and availability of nutrients to eulittoral periphyton in Lake Tahoe. Groundwater discharge rates were measured synoptically using seepage meters and estimated indirectly using continuous head gradient measurements and aquifer properties estimated by slug tests. The discharge measurements made from the seepage meter measurements provide information about the spatial variability perpendicular from shore along and the change in groundwater discharge due to wave action. Algal biomass sampled from substrates and observed using underwater photographs were used to correlate seasonal growth and nutrient concentrations in groundwater and lake water. Results indicate that groundwater and nutrient discharge are temporally variable due to seasonal changes in recharge within the watershed, wave action, and lake stage. Groundwater discharge was enhanced by the seasonally-low lake stage and episodic recharge caused by precipitation falling as rain in the watershed. Increases in dissolved phosphorus and nitrate in the lake during winter are attributed to groundwater discharge and correlates to increases in algal biomass in the nearshore area. Results indicate that nutrient-rich groundwater discharge appears to stimulate seasonal periphyton blooms along the eulittoral zone of Lake Tahoe.","container-title":"Journal of Hydrology","DOI":"10.1016/J.JHYDROL.2018.11.033","ISSN":"0022-1694","note":"publisher: Elsevier","page":"877–890","title":"Linkages between hydrology and seasonal variations of nutrients and periphyton in a large oligotrophic subalpine lake","volume":"568","author":[{"family":"Naranjo","given":"Ramon C."},{"family":"Niswonger","given":"Richard G."},{"family":"Smith","given":"David"},{"family":"Rosenberry","given":"Donald"},{"family":"Chandra","given":"Sudeep"}],"issued":{"date-parts":[["2019",1]]}}}],"schema":"https://github.com/citation-style-language/schema/raw/master/csl-citation.json"}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(Naranjo et al. 2019)</w:t>
      </w:r>
      <w:r w:rsidR="005B58A7">
        <w:rPr>
          <w:rFonts w:ascii="Times New Roman" w:eastAsia="Times New Roman" w:hAnsi="Times New Roman" w:cs="Times New Roman"/>
          <w:sz w:val="24"/>
          <w:szCs w:val="24"/>
        </w:rPr>
        <w:fldChar w:fldCharType="end"/>
      </w:r>
      <w:r w:rsidR="0099565C">
        <w:rPr>
          <w:rFonts w:ascii="Times New Roman" w:eastAsia="Times New Roman" w:hAnsi="Times New Roman" w:cs="Times New Roman"/>
          <w:sz w:val="24"/>
          <w:szCs w:val="24"/>
        </w:rPr>
        <w:t>, and Lake Crescent</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{"citationID":"Pmvt3xPS","properties":{"formattedCitation":"(Rosenberger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(Rosenberger et al. 2008; Hampton et al. 2011)</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By mirroring </w:t>
      </w:r>
      <w:r w:rsidR="0099565C">
        <w:rPr>
          <w:rFonts w:ascii="Times New Roman" w:eastAsia="Times New Roman" w:hAnsi="Times New Roman" w:cs="Times New Roman"/>
          <w:sz w:val="24"/>
          <w:szCs w:val="24"/>
        </w:rPr>
        <w:t xml:space="preserve">patterns in </w:t>
      </w:r>
      <w:r>
        <w:rPr>
          <w:rFonts w:ascii="Times New Roman" w:eastAsia="Times New Roman" w:hAnsi="Times New Roman" w:cs="Times New Roman"/>
          <w:sz w:val="24"/>
          <w:szCs w:val="24"/>
        </w:rPr>
        <w:t xml:space="preserve">sewage-specific indicator </w:t>
      </w:r>
      <w:r w:rsidR="0099565C">
        <w:rPr>
          <w:rFonts w:ascii="Times New Roman" w:eastAsia="Times New Roman" w:hAnsi="Times New Roman" w:cs="Times New Roman"/>
          <w:sz w:val="24"/>
          <w:szCs w:val="24"/>
        </w:rPr>
        <w:t>abundance</w:t>
      </w:r>
      <w:r>
        <w:rPr>
          <w:rFonts w:ascii="Times New Roman" w:eastAsia="Times New Roman" w:hAnsi="Times New Roman" w:cs="Times New Roman"/>
          <w:sz w:val="24"/>
          <w:szCs w:val="24"/>
        </w:rPr>
        <w:t xml:space="preserve">, our data further suggest that relative abundance of filamentous taxa tends to be greatest near areas and during times of increased human </w:t>
      </w:r>
      <w:r w:rsidR="00403324">
        <w:rPr>
          <w:rFonts w:ascii="Times New Roman" w:eastAsia="Times New Roman" w:hAnsi="Times New Roman" w:cs="Times New Roman"/>
          <w:sz w:val="24"/>
          <w:szCs w:val="24"/>
        </w:rPr>
        <w:t xml:space="preserve">activity at </w:t>
      </w:r>
      <w:r>
        <w:rPr>
          <w:rFonts w:ascii="Times New Roman" w:eastAsia="Times New Roman" w:hAnsi="Times New Roman" w:cs="Times New Roman"/>
          <w:sz w:val="24"/>
          <w:szCs w:val="24"/>
        </w:rPr>
        <w:t>lakeside development</w:t>
      </w:r>
      <w:r w:rsidR="0040332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br/>
      </w:r>
    </w:p>
    <w:p w14:paraId="45A6935C" w14:textId="2D1ABB93"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algal community composition, relative abundance of </w:t>
      </w:r>
      <w:r w:rsidR="0099565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branched- and odd-chain fatty acids, </w:t>
      </w:r>
      <w:r w:rsidR="00403324">
        <w:rPr>
          <w:rFonts w:ascii="Times New Roman" w:eastAsia="Times New Roman" w:hAnsi="Times New Roman" w:cs="Times New Roman"/>
          <w:sz w:val="24"/>
          <w:szCs w:val="24"/>
        </w:rPr>
        <w:t xml:space="preserve">which are </w:t>
      </w:r>
      <w:r>
        <w:rPr>
          <w:rFonts w:ascii="Times New Roman" w:eastAsia="Times New Roman" w:hAnsi="Times New Roman" w:cs="Times New Roman"/>
          <w:sz w:val="24"/>
          <w:szCs w:val="24"/>
        </w:rPr>
        <w:t xml:space="preserve">highly specific indicators of bacterial </w:t>
      </w:r>
      <w:r w:rsidR="0099565C">
        <w:rPr>
          <w:rFonts w:ascii="Times New Roman" w:eastAsia="Times New Roman" w:hAnsi="Times New Roman" w:cs="Times New Roman"/>
          <w:sz w:val="24"/>
          <w:szCs w:val="24"/>
        </w:rPr>
        <w:t>communities</w:t>
      </w:r>
      <w:r>
        <w:rPr>
          <w:rFonts w:ascii="Times New Roman" w:eastAsia="Times New Roman" w:hAnsi="Times New Roman" w:cs="Times New Roman"/>
          <w:sz w:val="24"/>
          <w:szCs w:val="24"/>
        </w:rPr>
        <w:t>, mirrored patterns observed in total PPCP concentrations and algal taxonomic abundances. While bacteria are inherently parts of biofilm communities</w:t>
      </w:r>
      <w:r w:rsidR="005B58A7">
        <w:rPr>
          <w:rFonts w:ascii="Times New Roman" w:eastAsia="Times New Roman" w:hAnsi="Times New Roman" w:cs="Times New Roman"/>
          <w:sz w:val="24"/>
          <w:szCs w:val="24"/>
        </w:rPr>
        <w:t xml:space="preserve">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{"citationID":"fEYMJR5N","properties":{"formattedCitation":"(Azim et al. 2005)","plainCitation":"(Azim et al. 2005)","noteIndex":0},"citationItems":[{"id":4660,"uris":["http://zotero.org/users/2645460/items/WPU3I4QE"],"uri":["http://zotero.org/users/2645460/items/WPU3I4QE"],"itemData":{"id":4660,"type":"book","abstract":"The first comprehensive monograph on periphyton, this book contains contributions by scientists fromaround the globe. Multi-disciplinary in nature, it covers both basic and applied aspects of periphyton,and is applicable worldwide in natural, extensive and intensive managed systems.Periphyton, as described in this book, refers to the entire complex of attached aquatic biota on submergedsubstrates, including associated non-attached organisms and detritus. Thus the periphyton communitycomprises bacteria, fungi, protozoa, algae, zooplankton and other invertebrates. Periphyton is importantfor various reasons: as a major contributor to carbon fixation and nutrient cycling in aquatic ecosystems;as an important source of food in aquatic systems; as an indicator of environmental change. It can alsobe managed to improve water quality in lakes and reservoirs; it can greatly increase aquaculture production;it can be used in waste water treatment.The book provides an international review of periphyton ecology, exploitation and management. Theecology part focuses on periphyton structure and function in natural systems. The exploitation part coversits nutritive qualities and utilization by organisms, particularly in aquaculture. The final part considersthe use of periphyton for increasing aquatic production and its effects on water quality and animal healthin culture systems. This book will help scientists and entrepreneurs further understand the ecology andproduction of aquatic systems and venture into new and promising areas.","ISBN":"978-0-85199-097-2","language":"en","note":"Google-Books-ID: n9Ym8vb85IAC","number-of-pages":"350","publisher":"CABI","source":"Google Books","title":"Periphyton: Ecology, Exploitation and Management","title-short":"Periphyton","author":[{"family":"Azim","given":"M. E."},{"family":"Verdegem","given":"Marc C. J."},{"family":"Dam","given":"Anne A.","dropping-particle":"van"},{"family":"Beveridge","given":"Malcolm C. M."}],"issued":{"date-parts":[["2005",11,18]]}}}],"schema":"https://github.com/citation-style-language/schema/raw/master/csl-citation.json"}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(Azim et al. 2005)</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their relative abundance can be useful for </w:t>
      </w:r>
      <w:r w:rsidR="0099565C">
        <w:rPr>
          <w:rFonts w:ascii="Times New Roman" w:eastAsia="Times New Roman" w:hAnsi="Times New Roman" w:cs="Times New Roman"/>
          <w:sz w:val="24"/>
          <w:szCs w:val="24"/>
        </w:rPr>
        <w:t>inferring</w:t>
      </w:r>
      <w:r>
        <w:rPr>
          <w:rFonts w:ascii="Times New Roman" w:eastAsia="Times New Roman" w:hAnsi="Times New Roman" w:cs="Times New Roman"/>
          <w:sz w:val="24"/>
          <w:szCs w:val="24"/>
        </w:rPr>
        <w:t xml:space="preserve"> sewage pollution and heterotrophic components of the periphyton community</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{"citationID":"If61ZPh0","properties":{"formattedCitation":"(Seguel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Similar studies at Lake Baikal measured </w:t>
      </w:r>
      <w:r>
        <w:rPr>
          <w:rFonts w:ascii="Times New Roman" w:eastAsia="Times New Roman" w:hAnsi="Times New Roman" w:cs="Times New Roman"/>
          <w:i/>
          <w:sz w:val="24"/>
          <w:szCs w:val="24"/>
        </w:rPr>
        <w:t>E. coli</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Enterococcus</w:t>
      </w:r>
      <w:r>
        <w:rPr>
          <w:rFonts w:ascii="Times New Roman" w:eastAsia="Times New Roman" w:hAnsi="Times New Roman" w:cs="Times New Roman"/>
          <w:sz w:val="24"/>
          <w:szCs w:val="24"/>
        </w:rPr>
        <w:t xml:space="preserve"> abundances near areas suspected of increased sewage pollution and noted that these areas tended to have higher fecal indicator bacteria abundances </w:t>
      </w:r>
      <w:r w:rsidR="005B58A7">
        <w:rPr>
          <w:rFonts w:ascii="Times New Roman" w:eastAsia="Times New Roman" w:hAnsi="Times New Roman" w:cs="Times New Roman"/>
          <w:sz w:val="24"/>
          <w:szCs w:val="24"/>
        </w:rPr>
        <w:fldChar w:fldCharType="begin"/>
      </w:r>
      <w:r w:rsidR="005B58A7">
        <w:rPr>
          <w:rFonts w:ascii="Times New Roman" w:eastAsia="Times New Roman" w:hAnsi="Times New Roman" w:cs="Times New Roman"/>
          <w:sz w:val="24"/>
          <w:szCs w:val="24"/>
        </w:rPr>
        <w:instrText xml:space="preserve"> ADDIN ZOTERO_ITEM CSL_CITATION {"citationID":"BeVeOcxM","properties":{"formattedCitation":"(Timoshkin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5B58A7">
        <w:rPr>
          <w:rFonts w:ascii="Times New Roman" w:eastAsia="Times New Roman" w:hAnsi="Times New Roman" w:cs="Times New Roman"/>
          <w:sz w:val="24"/>
          <w:szCs w:val="24"/>
        </w:rPr>
        <w:fldChar w:fldCharType="separate"/>
      </w:r>
      <w:r w:rsidR="005B58A7" w:rsidRPr="005B58A7">
        <w:rPr>
          <w:rFonts w:ascii="Times New Roman" w:hAnsi="Times New Roman" w:cs="Times New Roman"/>
          <w:sz w:val="24"/>
        </w:rPr>
        <w:t>(Timoshkin et al. 2016)</w:t>
      </w:r>
      <w:r w:rsidR="005B58A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While branched- and odd-chain fatty acids can suggest bacterial abundance</w:t>
      </w:r>
      <w:r w:rsidR="00E224A0">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{"citationID":"AWJLWajY","properties":{"formattedCitation":"(Seguel et al. 2001; Rocchetta et al. 2014)","plainCitation":"(Seguel et al. 2001; Rocchetta et al. 2014)","noteIndex":0},"citationItems":[{"id":4601,"uris":["http://zotero.org/users/2645460/items/APX6PKPX"],"uri":["http://zotero.org/users/2645460/items/APX6PKPX"],"itemData":{"id":4601,"type":"article-journal","container-title":"Water Research","DOI":"10.1016/S0043-1354(01)00146-4","ISSN":"00431354","issue":"17","journalAbbreviation":"Water Research","language":"en","page":"4166-4174","source":"DOI.org (Crossref)","title":"Tracing Sewage in the Marine Environment: altered signatures in Concepción Bay, Chile","title-short":"Tracing Sewage in the Marine Environment","volume":"35","author":[{"family":"Seguel","given":"Carmen Gloria"},{"family":"Mudge","given":"Stephen M."},{"family":"Salgado","given":"Claudia"},{"family":"Toledo","given":"Mauricio"}],"issued":{"date-parts":[["2001",12]]}}},{"id":4664,"uris":["http://zotero.org/users/2645460/items/G7TRXHUB"],"uri":["http://zotero.org/users/2645460/items/G7TRXHUB"],"itemData":{"id":4664,"type":"article-journal","abstract":"Lipid and fatty acid (FA) composition and selected oxidative stress parameters of freshwater clams (Dipolodon chilensis), from a sewage-polluted (SMA) and a clean site, were compared. Trophic markers FA were analyzed in clams and sediment. Saturated FA (SAFA), and bacteria and sewage markers were abundant in SMA sediments, while diatom markers were 50% lower. Proportions of SAFA, branched FA, 20:5n−3 (EPA) and 22:6n−3 (DHA) were higher in SMA clams. Chronic exposure of D. chilensis to increasing eutrophication affected its lipid and FA composition. The increase in EPA and DHA proportions could be an adaptive response, which increases stress resistance but could also lead to higher susceptibility to lipid peroxidation TBARS, lipofuscins (20-fold) and GSH concentrations were higher in SMA clams. FA markers indicated terrestrial plant detritus and bacteria are important items in D. chilensis diet. Anthropogenic input in their food could be traced using specific FA as trophic markers.","container-title":"Marine Pollution Bulletin","DOI":"10.1016/j.marpolbul.2013.12.011","ISSN":"0025-326X","issue":"1","journalAbbreviation":"Marine Pollution Bulletin","language":"en","page":"211-219","source":"ScienceDirect","title":"Effects of sewage discharges on lipid and fatty acid composition of the Patagonian bivalve Diplodon chilensis","volume":"79","author":[{"family":"Rocchetta","given":"Iara"},{"family":"Pasquevich","given":"María Y."},{"family":"Heras","given":"Horacio"},{"family":"Ríos de Molina","given":"María del Carmen"},{"family":"Luquet","given":"Carlos M."}],"issued":{"date-parts":[["2014",2,15]]}}}],"schema":"https://github.com/citation-style-language/schema/raw/master/csl-citation.json"}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(Seguel et al. 2001; Rocchetta et al. 2014)</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the diversity of branched- and odd-chain fatty acids observed in our data </w:t>
      </w:r>
      <w:r w:rsidR="0099565C">
        <w:rPr>
          <w:rFonts w:ascii="Times New Roman" w:eastAsia="Times New Roman" w:hAnsi="Times New Roman" w:cs="Times New Roman"/>
          <w:sz w:val="24"/>
          <w:szCs w:val="24"/>
        </w:rPr>
        <w:t>could not identify</w:t>
      </w:r>
      <w:r>
        <w:rPr>
          <w:rFonts w:ascii="Times New Roman" w:eastAsia="Times New Roman" w:hAnsi="Times New Roman" w:cs="Times New Roman"/>
          <w:sz w:val="24"/>
          <w:szCs w:val="24"/>
        </w:rPr>
        <w:t xml:space="preserve"> specific taxonomic groups that may be presen</w:t>
      </w:r>
      <w:r w:rsidR="0099565C">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w:t>
      </w:r>
      <w:r w:rsidR="00E224A0">
        <w:rPr>
          <w:rFonts w:ascii="Times New Roman" w:eastAsia="Times New Roman" w:hAnsi="Times New Roman" w:cs="Times New Roman"/>
          <w:sz w:val="24"/>
          <w:szCs w:val="24"/>
        </w:rPr>
        <w:t xml:space="preserve">From an ecosystem productivity perspective, these differences in heterotroph abundance may be consequential for community function. </w:t>
      </w:r>
      <w:r>
        <w:rPr>
          <w:rFonts w:ascii="Times New Roman" w:eastAsia="Times New Roman" w:hAnsi="Times New Roman" w:cs="Times New Roman"/>
          <w:sz w:val="24"/>
          <w:szCs w:val="24"/>
        </w:rPr>
        <w:t>Previous works</w:t>
      </w:r>
      <w:r w:rsidR="00E224A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have demonstrated how pollutants within sewage can alter bacterial community composition as well as </w:t>
      </w:r>
      <w:r w:rsidR="000D160E">
        <w:rPr>
          <w:rFonts w:ascii="Times New Roman" w:eastAsia="Times New Roman" w:hAnsi="Times New Roman" w:cs="Times New Roman"/>
          <w:sz w:val="24"/>
          <w:szCs w:val="24"/>
        </w:rPr>
        <w:t xml:space="preserve">community </w:t>
      </w:r>
      <w:r>
        <w:rPr>
          <w:rFonts w:ascii="Times New Roman" w:eastAsia="Times New Roman" w:hAnsi="Times New Roman" w:cs="Times New Roman"/>
          <w:sz w:val="24"/>
          <w:szCs w:val="24"/>
        </w:rPr>
        <w:t xml:space="preserve">function. </w:t>
      </w:r>
      <w:r w:rsidR="00E224A0">
        <w:rPr>
          <w:rFonts w:ascii="Times New Roman" w:eastAsia="Times New Roman" w:hAnsi="Times New Roman" w:cs="Times New Roman"/>
          <w:sz w:val="24"/>
          <w:szCs w:val="24"/>
        </w:rPr>
        <w:fldChar w:fldCharType="begin"/>
      </w:r>
      <w:r w:rsidR="004000FA">
        <w:rPr>
          <w:rFonts w:ascii="Times New Roman" w:eastAsia="Times New Roman" w:hAnsi="Times New Roman" w:cs="Times New Roman"/>
          <w:sz w:val="24"/>
          <w:szCs w:val="24"/>
        </w:rPr>
        <w:instrText xml:space="preserve"> ADDIN ZOTERO_ITEM CSL_CITATION {"citationID":"iMa9klyr","properties":{"formattedCitation":"(Rosi-Marshall et al. 2013)","plainCitation":"(Rosi-Marshall et al. 2013)","dontUpdate":true,"noteIndex":0},"citationItems":[{"id":1816,"uris":["http://zotero.org/groups/332527/items/Z3UGR97G"],"uri":["http://zotero.org/groups/332527/items/Z3UGR97G"],"itemData":{"id":1816,"type":"article-journal","abstract":"Pharmaceutical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 xml:space="preserve">Rosi-Marshall et al. </w:t>
      </w:r>
      <w:r w:rsidR="00E224A0">
        <w:rPr>
          <w:rFonts w:ascii="Times New Roman" w:hAnsi="Times New Roman" w:cs="Times New Roman"/>
          <w:sz w:val="24"/>
        </w:rPr>
        <w:t>(</w:t>
      </w:r>
      <w:r w:rsidR="00E224A0" w:rsidRPr="00E224A0">
        <w:rPr>
          <w:rFonts w:ascii="Times New Roman" w:hAnsi="Times New Roman" w:cs="Times New Roman"/>
          <w:sz w:val="24"/>
        </w:rPr>
        <w:t>2013)</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for example, demonstrated how caffeine can act as generalist toxicant</w:t>
      </w:r>
      <w:r w:rsidR="000D160E">
        <w:rPr>
          <w:rFonts w:ascii="Times New Roman" w:eastAsia="Times New Roman" w:hAnsi="Times New Roman" w:cs="Times New Roman"/>
          <w:sz w:val="24"/>
          <w:szCs w:val="24"/>
        </w:rPr>
        <w:t xml:space="preserve"> and </w:t>
      </w:r>
      <w:r>
        <w:rPr>
          <w:rFonts w:ascii="Times New Roman" w:eastAsia="Times New Roman" w:hAnsi="Times New Roman" w:cs="Times New Roman"/>
          <w:sz w:val="24"/>
          <w:szCs w:val="24"/>
        </w:rPr>
        <w:t>reduc</w:t>
      </w:r>
      <w:r w:rsidR="000D160E">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 community respiration by reducing </w:t>
      </w:r>
      <w:r w:rsidR="000D160E">
        <w:rPr>
          <w:rFonts w:ascii="Times New Roman" w:eastAsia="Times New Roman" w:hAnsi="Times New Roman" w:cs="Times New Roman"/>
          <w:sz w:val="24"/>
          <w:szCs w:val="24"/>
        </w:rPr>
        <w:t>abundance of the entire</w:t>
      </w:r>
      <w:r>
        <w:rPr>
          <w:rFonts w:ascii="Times New Roman" w:eastAsia="Times New Roman" w:hAnsi="Times New Roman" w:cs="Times New Roman"/>
          <w:sz w:val="24"/>
          <w:szCs w:val="24"/>
        </w:rPr>
        <w:t xml:space="preserve"> community, whereas diphenhydramine can act as a specialist toxicant and reduce community respiration by reducing certain taxa’s relative abundance.</w:t>
      </w:r>
      <w:r w:rsidR="0040332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While our study was not designed to incorporate potential differences in heterotrophic assemblages within periphyton, the consistent patterns observed in periphyton branched- and odd-chain fatty acids in relation to sewage treatment technique and the </w:t>
      </w:r>
      <w:r w:rsidR="000D160E">
        <w:rPr>
          <w:rFonts w:ascii="Times New Roman" w:eastAsia="Times New Roman" w:hAnsi="Times New Roman" w:cs="Times New Roman"/>
          <w:sz w:val="24"/>
          <w:szCs w:val="24"/>
        </w:rPr>
        <w:t xml:space="preserve">tourist </w:t>
      </w:r>
      <w:r>
        <w:rPr>
          <w:rFonts w:ascii="Times New Roman" w:eastAsia="Times New Roman" w:hAnsi="Times New Roman" w:cs="Times New Roman"/>
          <w:sz w:val="24"/>
          <w:szCs w:val="24"/>
        </w:rPr>
        <w:t xml:space="preserve">season </w:t>
      </w:r>
      <w:r w:rsidR="000D160E">
        <w:rPr>
          <w:rFonts w:ascii="Times New Roman" w:eastAsia="Times New Roman" w:hAnsi="Times New Roman" w:cs="Times New Roman"/>
          <w:sz w:val="24"/>
          <w:szCs w:val="24"/>
        </w:rPr>
        <w:t>in tandem</w:t>
      </w:r>
      <w:r>
        <w:rPr>
          <w:rFonts w:ascii="Times New Roman" w:eastAsia="Times New Roman" w:hAnsi="Times New Roman" w:cs="Times New Roman"/>
          <w:sz w:val="24"/>
          <w:szCs w:val="24"/>
        </w:rPr>
        <w:t xml:space="preserve"> with growing uncertainties in how sewage may influence heterotroph composition and </w:t>
      </w:r>
      <w:r w:rsidR="000D160E">
        <w:rPr>
          <w:rFonts w:ascii="Times New Roman" w:eastAsia="Times New Roman" w:hAnsi="Times New Roman" w:cs="Times New Roman"/>
          <w:sz w:val="24"/>
          <w:szCs w:val="24"/>
        </w:rPr>
        <w:t>function</w:t>
      </w:r>
      <w:r>
        <w:rPr>
          <w:rFonts w:ascii="Times New Roman" w:eastAsia="Times New Roman" w:hAnsi="Times New Roman" w:cs="Times New Roman"/>
          <w:sz w:val="24"/>
          <w:szCs w:val="24"/>
        </w:rPr>
        <w:t xml:space="preserve"> suggest that a </w:t>
      </w:r>
      <w:proofErr w:type="gramStart"/>
      <w:r w:rsidR="0031372D">
        <w:rPr>
          <w:rFonts w:ascii="Times New Roman" w:eastAsia="Times New Roman" w:hAnsi="Times New Roman" w:cs="Times New Roman"/>
          <w:sz w:val="24"/>
          <w:szCs w:val="24"/>
        </w:rPr>
        <w:t>non-autotrophic response</w:t>
      </w:r>
      <w:r w:rsidR="00403324">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in Flathead and across lakes </w:t>
      </w:r>
      <w:r w:rsidR="00776F6D">
        <w:rPr>
          <w:rFonts w:ascii="Times New Roman" w:eastAsia="Times New Roman" w:hAnsi="Times New Roman" w:cs="Times New Roman"/>
          <w:sz w:val="24"/>
          <w:szCs w:val="24"/>
        </w:rPr>
        <w:t xml:space="preserve">likewise </w:t>
      </w:r>
      <w:r>
        <w:rPr>
          <w:rFonts w:ascii="Times New Roman" w:eastAsia="Times New Roman" w:hAnsi="Times New Roman" w:cs="Times New Roman"/>
          <w:sz w:val="24"/>
          <w:szCs w:val="24"/>
        </w:rPr>
        <w:t>deserve</w:t>
      </w:r>
      <w:r w:rsidR="0031372D">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increased research emphasis. </w:t>
      </w:r>
    </w:p>
    <w:p w14:paraId="227018CD" w14:textId="77777777" w:rsidR="00A7754D" w:rsidRDefault="00A7754D">
      <w:pPr>
        <w:widowControl w:val="0"/>
        <w:spacing w:line="240" w:lineRule="auto"/>
        <w:rPr>
          <w:rFonts w:ascii="Times New Roman" w:eastAsia="Times New Roman" w:hAnsi="Times New Roman" w:cs="Times New Roman"/>
          <w:sz w:val="24"/>
          <w:szCs w:val="24"/>
        </w:rPr>
      </w:pPr>
    </w:p>
    <w:p w14:paraId="417424EC" w14:textId="77777777" w:rsidR="00A7754D" w:rsidRDefault="003E389B">
      <w:pPr>
        <w:widowControl w:val="0"/>
        <w:spacing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Relating human population with periphyton nutritional content</w:t>
      </w:r>
    </w:p>
    <w:p w14:paraId="1FB95145" w14:textId="77777777" w:rsidR="00A7754D" w:rsidRDefault="00A7754D">
      <w:pPr>
        <w:widowControl w:val="0"/>
        <w:spacing w:line="240" w:lineRule="auto"/>
        <w:rPr>
          <w:rFonts w:ascii="Times New Roman" w:eastAsia="Times New Roman" w:hAnsi="Times New Roman" w:cs="Times New Roman"/>
          <w:sz w:val="24"/>
          <w:szCs w:val="24"/>
        </w:rPr>
      </w:pPr>
    </w:p>
    <w:p w14:paraId="09B0D9FC" w14:textId="6A220AAD" w:rsidR="00A7754D" w:rsidRDefault="003E389B">
      <w:pPr>
        <w:widowControl w:val="0"/>
        <w:spacing w:line="240" w:lineRule="auto"/>
        <w:rPr>
          <w:rFonts w:ascii="Times New Roman" w:eastAsia="Times New Roman" w:hAnsi="Times New Roman" w:cs="Times New Roman"/>
          <w:sz w:val="24"/>
          <w:szCs w:val="24"/>
          <w:highlight w:val="yellow"/>
        </w:rPr>
      </w:pPr>
      <w:r>
        <w:rPr>
          <w:rFonts w:ascii="Times New Roman" w:eastAsia="Times New Roman" w:hAnsi="Times New Roman" w:cs="Times New Roman"/>
          <w:sz w:val="24"/>
          <w:szCs w:val="24"/>
        </w:rPr>
        <w:t>Fatty acid analyses suggested that changes in periphyton community composition altered nutritional quality of periphyton across sites and timepoints. Periphyton fatty acids at sites with centralized sewage treatment tended to have consistent fatty acid ratios through time, although one site following the tourism season did have marked increases in PUFA proportions</w:t>
      </w:r>
      <w:r w:rsidR="00776F6D">
        <w:rPr>
          <w:rFonts w:ascii="Times New Roman" w:eastAsia="Times New Roman" w:hAnsi="Times New Roman" w:cs="Times New Roman"/>
          <w:sz w:val="24"/>
          <w:szCs w:val="24"/>
        </w:rPr>
        <w:t xml:space="preserve"> (YB; Figure 1)</w:t>
      </w:r>
      <w:r>
        <w:rPr>
          <w:rFonts w:ascii="Times New Roman" w:eastAsia="Times New Roman" w:hAnsi="Times New Roman" w:cs="Times New Roman"/>
          <w:sz w:val="24"/>
          <w:szCs w:val="24"/>
        </w:rPr>
        <w:t xml:space="preserve">. In contrast, periphyton fatty acid profiles at sites with decentralized sewage treatment tended to have a tradeoff between SAFAs and PUFAs throughout the course of the summer, </w:t>
      </w:r>
      <w:r>
        <w:rPr>
          <w:rFonts w:ascii="Times New Roman" w:eastAsia="Times New Roman" w:hAnsi="Times New Roman" w:cs="Times New Roman"/>
          <w:sz w:val="24"/>
          <w:szCs w:val="24"/>
        </w:rPr>
        <w:lastRenderedPageBreak/>
        <w:t>where SAFAs decreased and PUFAs increased in relative abundance</w:t>
      </w:r>
      <w:r w:rsidR="00776F6D">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8</w:t>
      </w:r>
      <w:r w:rsidR="00776F6D">
        <w:rPr>
          <w:rFonts w:ascii="Times New Roman" w:eastAsia="Times New Roman" w:hAnsi="Times New Roman" w:cs="Times New Roman"/>
          <w:sz w:val="24"/>
          <w:szCs w:val="24"/>
        </w:rPr>
        <w:t>)</w:t>
      </w:r>
      <w:r>
        <w:rPr>
          <w:rFonts w:ascii="Times New Roman" w:eastAsia="Times New Roman" w:hAnsi="Times New Roman" w:cs="Times New Roman"/>
          <w:sz w:val="24"/>
          <w:szCs w:val="24"/>
        </w:rPr>
        <w:t>. These patterns are likely reflective of changes in the periphyton community composition</w:t>
      </w:r>
      <w:r w:rsidR="00776F6D">
        <w:rPr>
          <w:rFonts w:ascii="Times New Roman" w:eastAsia="Times New Roman" w:hAnsi="Times New Roman" w:cs="Times New Roman"/>
          <w:sz w:val="24"/>
          <w:szCs w:val="24"/>
        </w:rPr>
        <w:t xml:space="preserve">, as periphyton taxa tend to have strongly differentiated multivariate fatty acid signatures </w:t>
      </w:r>
      <w:r w:rsidR="00776F6D">
        <w:rPr>
          <w:rFonts w:ascii="Times New Roman" w:eastAsia="Times New Roman" w:hAnsi="Times New Roman" w:cs="Times New Roman"/>
          <w:sz w:val="24"/>
          <w:szCs w:val="24"/>
        </w:rPr>
        <w:fldChar w:fldCharType="begin"/>
      </w:r>
      <w:r w:rsidR="00776F6D">
        <w:rPr>
          <w:rFonts w:ascii="Times New Roman" w:eastAsia="Times New Roman" w:hAnsi="Times New Roman" w:cs="Times New Roman"/>
          <w:sz w:val="24"/>
          <w:szCs w:val="24"/>
        </w:rPr>
        <w:instrText xml:space="preserve"> ADDIN ZOTERO_ITEM CSL_CITATION {"citationID":"GevILibO","properties":{"formattedCitation":"(Taipale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776F6D">
        <w:rPr>
          <w:rFonts w:ascii="Times New Roman" w:eastAsia="Times New Roman" w:hAnsi="Times New Roman" w:cs="Times New Roman"/>
          <w:sz w:val="24"/>
          <w:szCs w:val="24"/>
        </w:rPr>
        <w:fldChar w:fldCharType="separate"/>
      </w:r>
      <w:r w:rsidR="00776F6D" w:rsidRPr="00776F6D">
        <w:rPr>
          <w:rFonts w:ascii="Times New Roman" w:hAnsi="Times New Roman" w:cs="Times New Roman"/>
          <w:sz w:val="24"/>
        </w:rPr>
        <w:t>(Taipale et al. 2013; Galloway and Winder 2015)</w:t>
      </w:r>
      <w:r w:rsidR="00776F6D">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w:t>
      </w:r>
    </w:p>
    <w:p w14:paraId="24B9ACB3" w14:textId="77777777" w:rsidR="00296A3B" w:rsidRDefault="00296A3B">
      <w:pPr>
        <w:widowControl w:val="0"/>
        <w:spacing w:line="240" w:lineRule="auto"/>
        <w:rPr>
          <w:rFonts w:ascii="Times New Roman" w:eastAsia="Times New Roman" w:hAnsi="Times New Roman" w:cs="Times New Roman"/>
          <w:sz w:val="24"/>
          <w:szCs w:val="24"/>
        </w:rPr>
      </w:pPr>
    </w:p>
    <w:p w14:paraId="60A75CE1" w14:textId="1D8C3AAC" w:rsidR="00A7754D" w:rsidRDefault="003E389B">
      <w:pPr>
        <w:widowControl w:val="0"/>
        <w:spacing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The same pattern of increased </w:t>
      </w:r>
      <w:r w:rsidR="00776F6D">
        <w:rPr>
          <w:rFonts w:ascii="Times New Roman" w:eastAsia="Times New Roman" w:hAnsi="Times New Roman" w:cs="Times New Roman"/>
          <w:sz w:val="24"/>
          <w:szCs w:val="24"/>
        </w:rPr>
        <w:t>high-quality</w:t>
      </w:r>
      <w:r>
        <w:rPr>
          <w:rFonts w:ascii="Times New Roman" w:eastAsia="Times New Roman" w:hAnsi="Times New Roman" w:cs="Times New Roman"/>
          <w:sz w:val="24"/>
          <w:szCs w:val="24"/>
        </w:rPr>
        <w:t xml:space="preserve"> fatty acid abundance at decentralized sites following the tourism season is perhaps </w:t>
      </w:r>
      <w:r w:rsidR="00776F6D">
        <w:rPr>
          <w:rFonts w:ascii="Times New Roman" w:eastAsia="Times New Roman" w:hAnsi="Times New Roman" w:cs="Times New Roman"/>
          <w:sz w:val="24"/>
          <w:szCs w:val="24"/>
        </w:rPr>
        <w:t>starker,</w:t>
      </w:r>
      <w:r>
        <w:rPr>
          <w:rFonts w:ascii="Times New Roman" w:eastAsia="Times New Roman" w:hAnsi="Times New Roman" w:cs="Times New Roman"/>
          <w:sz w:val="24"/>
          <w:szCs w:val="24"/>
        </w:rPr>
        <w:t xml:space="preserve"> when focusing on periphyton essential fatty acid (EFA) signatures. EFAs are a subgroup of PUFAs that accumulate in organisms, are primarily synthesized by primary producers, and can be vital nutrition to higher trophic levels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{"citationID":"OWpgMxxI","properties":{"formattedCitation":"(Iverson et al. 2004; Kelly and Scheibling 2012)","plainCitation":"(Iverson et al. 2004; Kelly and Scheibling 2012)","noteIndex":0},"citationItems":[{"id":2647,"uris":["http://zotero.org/users/2645460/items/RW53BJSJ"],"uri":["http://zotero.org/users/2645460/items/RW53BJSJ"],"itemData":{"id":2647,"type":"article-journal","abstract":"Accurate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(Iverson et al. 2004; Kelly and Scheibling 2012)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Among the eight common fatty acids, 18:3ω3 and 20:5ω3 had the highest coefficients of variation across sites and timepoints. Both 18:3ω3 and 20:5ω3 are consistently associated with chlorophyte and diatom taxa</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{"citationID":"Bl6GhK3a","properties":{"formattedCitation":"(Taipale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(Taipale et al. 2013; Galloway and Winder 2015)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respectively, meaning that the increased diatom presence at decentralized sites following the tourism season was likely responsible for increased 20:5ω3 relative abundance and for making 20:5ω3 the most influential fatty acid for separating EFA profiles based on tourism season</w:t>
      </w:r>
      <w:r w:rsidR="00FD24F7">
        <w:rPr>
          <w:rFonts w:ascii="Times New Roman" w:eastAsia="Times New Roman" w:hAnsi="Times New Roman" w:cs="Times New Roman"/>
          <w:sz w:val="24"/>
          <w:szCs w:val="24"/>
        </w:rPr>
        <w:t xml:space="preserve"> (Figure </w:t>
      </w:r>
      <w:r w:rsidR="00E224A0" w:rsidRPr="00E224A0">
        <w:rPr>
          <w:rFonts w:ascii="Times New Roman" w:eastAsia="Times New Roman" w:hAnsi="Times New Roman" w:cs="Times New Roman"/>
          <w:sz w:val="24"/>
          <w:szCs w:val="24"/>
        </w:rPr>
        <w:t>9</w:t>
      </w:r>
      <w:r w:rsidR="00FD24F7">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highlight w:val="white"/>
        </w:rPr>
        <w:t xml:space="preserve">Together, our analysis of sewage indicators, periphyton composition, and fatty acid results suggest that Flathead’s nearshore periphyton communities near centralized sewage treatment tend to experience temporally consistent sewage loading that likely supports a regular assemblage of chlorophytes and diatoms, and therefore these sites maintain a temporally consistent fatty acid signature. In contrast, these same results suggest that Flathead’s nearshore periphyton communities near decentralized sewage treatment tend to experience inconsistent sewage loading that likely allows for </w:t>
      </w:r>
      <w:r w:rsidR="00403324">
        <w:rPr>
          <w:rFonts w:ascii="Times New Roman" w:eastAsia="Times New Roman" w:hAnsi="Times New Roman" w:cs="Times New Roman"/>
          <w:sz w:val="24"/>
          <w:szCs w:val="24"/>
          <w:highlight w:val="white"/>
        </w:rPr>
        <w:t>tradeoffs in</w:t>
      </w:r>
      <w:r>
        <w:rPr>
          <w:rFonts w:ascii="Times New Roman" w:eastAsia="Times New Roman" w:hAnsi="Times New Roman" w:cs="Times New Roman"/>
          <w:sz w:val="24"/>
          <w:szCs w:val="24"/>
          <w:highlight w:val="white"/>
        </w:rPr>
        <w:t xml:space="preserve"> chlorophyte, cyanobacteria, and diatom</w:t>
      </w:r>
      <w:r w:rsidR="00403324">
        <w:rPr>
          <w:rFonts w:ascii="Times New Roman" w:eastAsia="Times New Roman" w:hAnsi="Times New Roman" w:cs="Times New Roman"/>
          <w:sz w:val="24"/>
          <w:szCs w:val="24"/>
          <w:highlight w:val="white"/>
        </w:rPr>
        <w:t xml:space="preserve"> relative abundance</w:t>
      </w:r>
      <w:r>
        <w:rPr>
          <w:rFonts w:ascii="Times New Roman" w:eastAsia="Times New Roman" w:hAnsi="Times New Roman" w:cs="Times New Roman"/>
          <w:sz w:val="24"/>
          <w:szCs w:val="24"/>
          <w:highlight w:val="white"/>
        </w:rPr>
        <w:t>. Therefore, these sites maintain a temporally inconsistent fatty acid signature. In particular, sites with decentralized treatment tended to experience increased PUFA</w:t>
      </w:r>
      <w:r w:rsidR="00403324">
        <w:rPr>
          <w:rFonts w:ascii="Times New Roman" w:eastAsia="Times New Roman" w:hAnsi="Times New Roman" w:cs="Times New Roman"/>
          <w:sz w:val="24"/>
          <w:szCs w:val="24"/>
          <w:highlight w:val="white"/>
        </w:rPr>
        <w:t xml:space="preserve"> abundance</w:t>
      </w:r>
      <w:r>
        <w:rPr>
          <w:rFonts w:ascii="Times New Roman" w:eastAsia="Times New Roman" w:hAnsi="Times New Roman" w:cs="Times New Roman"/>
          <w:sz w:val="24"/>
          <w:szCs w:val="24"/>
          <w:highlight w:val="white"/>
        </w:rPr>
        <w:t xml:space="preserve">, especially 20-carbon EFA, abundance following the tourism season, which could provide necessary nutrition to higher trophic levels as they prepare to overwinter. </w:t>
      </w:r>
    </w:p>
    <w:p w14:paraId="0FA316C2" w14:textId="77777777" w:rsidR="00A7754D" w:rsidRDefault="00A7754D">
      <w:pPr>
        <w:widowControl w:val="0"/>
        <w:spacing w:line="240" w:lineRule="auto"/>
        <w:rPr>
          <w:rFonts w:ascii="Times New Roman" w:eastAsia="Times New Roman" w:hAnsi="Times New Roman" w:cs="Times New Roman"/>
          <w:sz w:val="24"/>
          <w:szCs w:val="24"/>
          <w:highlight w:val="white"/>
        </w:rPr>
      </w:pPr>
    </w:p>
    <w:p w14:paraId="7EACBCFB" w14:textId="2D15FF5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contrast to fatty acids, periphyton stoichiometric ratios tended to be lower at sites with centralized treatment, implying that sites with centralized treatment may actually have more nutritious periphyton. Unlike fatty acids, </w:t>
      </w:r>
      <w:r w:rsidR="00403324">
        <w:rPr>
          <w:rFonts w:ascii="Times New Roman" w:eastAsia="Times New Roman" w:hAnsi="Times New Roman" w:cs="Times New Roman"/>
          <w:sz w:val="24"/>
          <w:szCs w:val="24"/>
        </w:rPr>
        <w:t>periphyton</w:t>
      </w:r>
      <w:r>
        <w:rPr>
          <w:rFonts w:ascii="Times New Roman" w:eastAsia="Times New Roman" w:hAnsi="Times New Roman" w:cs="Times New Roman"/>
          <w:sz w:val="24"/>
          <w:szCs w:val="24"/>
        </w:rPr>
        <w:t xml:space="preserve"> stoichiometric ratios do not to map to community composition, and furthermore, periphyton stoichiometric ratios </w:t>
      </w:r>
      <w:r w:rsidR="00FD24F7">
        <w:rPr>
          <w:rFonts w:ascii="Times New Roman" w:eastAsia="Times New Roman" w:hAnsi="Times New Roman" w:cs="Times New Roman"/>
          <w:sz w:val="24"/>
          <w:szCs w:val="24"/>
        </w:rPr>
        <w:t xml:space="preserve">may </w:t>
      </w:r>
      <w:r>
        <w:rPr>
          <w:rFonts w:ascii="Times New Roman" w:eastAsia="Times New Roman" w:hAnsi="Times New Roman" w:cs="Times New Roman"/>
          <w:sz w:val="24"/>
          <w:szCs w:val="24"/>
        </w:rPr>
        <w:t xml:space="preserve">be influenced by ambient water column nutrient concentrations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{"citationID":"yDkGTDS4","properties":{"formattedCitation":"(Frost and Elser 2002)","plainCitation":"(Frost and Elser 2002)","noteIndex":0},"citationItems":[{"id":4620,"uris":["http://zotero.org/users/2645460/items/9JSD4CPL"],"uri":["http://zotero.org/users/2645460/items/9JSD4CPL"],"itemData":{"id":4620,"type":"article-journal","abstract":"1. Two experiments in the Experimental Lakes Area (ELA) in north-western Ontario, Canada examined the effects of light and two key elements on the net accumulation and elemental composition of epilithon. In Lake (L) 224, benthic algae were grown under different light intensity and phosphorus supply, while in L302S we provided three levels of two different carbon sources (bicarbonate and glucose) to algae colonizing nutrient-diffusing substrata. After 1 month of accumulation, we sampled biofilms for chlorophyll (chl), carbon (C), phosphorus (P) and algal C. 2. Increased C supply did not significantly affect algal growth (C or chl) or elemental composition (C/P ratios) in L302S. However, P enrichment increased chl and algal C, dramatically reduced the C/P ratio of epilithon, and did not affect total organic C in L224. Phosphorus enrichment also increased the proportion of algal material in the total particulate organic matter and altered the taxonomic composition of algae in L224 biofilms. Shading had no significant effect on the C/P ratio and total organic C in epilithon from the L224 experiment. 3. Our results demonstrate that P supply affects the elemental composition of organic matter that collects on rock substrata. It thus appears that low availability of P relative to C and light drives the formation and retention of high C/P organic matter on rock surfaces in oligotrophic boreal lakes.","container-title":"Freshwater Biology","DOI":"10.1046/j.1365-2427.2002.00796.x","ISSN":"1365-2427","issue":"2","language":"en","page":"173-183","source":"Wiley Online Library","title":"Effects of light and nutrients on the net accumulation and elemental composition of epilithon in boreal lakes","volume":"47","author":[{"family":"Frost","given":"Paul C."},{"family":"Elser","given":"James J."}],"issued":{"date-parts":[["2002"]]}}}],"schema":"https://github.com/citation-style-language/schema/raw/master/csl-citation.json"}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and Elser 2002)</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production </w:t>
      </w:r>
      <w:r w:rsidR="00FD24F7">
        <w:rPr>
          <w:rFonts w:ascii="Times New Roman" w:eastAsia="Times New Roman" w:hAnsi="Times New Roman" w:cs="Times New Roman"/>
          <w:sz w:val="24"/>
          <w:szCs w:val="24"/>
        </w:rPr>
        <w:t xml:space="preserve">of </w:t>
      </w:r>
      <w:r>
        <w:rPr>
          <w:rFonts w:ascii="Times New Roman" w:eastAsia="Times New Roman" w:hAnsi="Times New Roman" w:cs="Times New Roman"/>
          <w:sz w:val="24"/>
          <w:szCs w:val="24"/>
        </w:rPr>
        <w:t>extracellular matrices or mucilage tubes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{"citationID":"nOfJN0pY","properties":{"formattedCitation":"(Frost et al. 2005)","plainCitation":"(Frost et al. 2005)","noteIndex":0},"citationItems":[{"id":4617,"uris":["http://zotero.org/users/2645460/items/BPMIFVS9"],"uri":["http://zotero.org/users/2645460/items/BPMIFVS9"],"itemData":{"id":4617,"type":"article-journal","abstract":"1. We examined the contribution of algal cells to periphytic organic carbon and assessed the effects of variable biomass composition on the carbon : phosphorus (C : P) ratio of periphyton. We compiled more than 5000 published and unpublished observations of periphytic carbon : chlorophyll a (C : Chl) ratios, an index of algal prevalence, from a variety of substrata collected from lake and low-salinity coastal habitats. In addition, we converted estimates of algal biovolume into algal C to obtain an independent measure of cellular algal carbon in periphyton. This information was used in a model relating periphyton C : P ratio to algal cellular carbon, the algal C : P ratio, and the C : P ratio of non-algal organic matter in periphyton. 2. The mean C : Chl ratio of periphyton (405) was relatively high with values in &gt;25% of the samples exceeding 500. On average, 8.4% of total periphyton C was accounted for by C in algal cells. Only 15% of samples were found to have more than 15% periphyton C in cellular algal carbon. Our model showed a nonlinear relationship between periphytic C : P ratios and the C : P ratio of algal cells in the periphyton when non-algal organic matter was present. However, even at relatively low cellular algal C (&lt;10% of total C), algal C : P ratios can strongly affect the C : P ratio of periphyton as a whole (i.e. algal cells plus other organic matter). 3. The high C : Chl ratios and the low biovolume-derived algal C of periphyton samples in our data set indicate that algal cells are typically a minor component of organic carbon in periphyton, However, this minor contribution would not preclude algal cellular stoichiometry from notably influencing periphyton C : P ratios.","container-title":"Freshwater Biology","DOI":"10.1111/j.1365-2427.2005.01449.x","ISSN":"1365-2427","issue":"11","language":"en","page":"1800-1807","source":"Wiley Online Library","title":"Low algal carbon content and its effect on the C : P stoichiometry of periphyton","title-short":"Low algal carbon content and its effect on the C","volume":"50","author":[{"family":"Frost","given":"Paul C."},{"family":"Hillebrand","given":"Helmut"},{"family":"Kahlert","given":"Maria"}],"issued":{"date-parts":[["2005"]]}}}],"schema":"https://github.com/citation-style-language/schema/raw/master/csl-citation.json"}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(Frost et al. 2005)</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and taxon-specific uptake rates</w:t>
      </w:r>
      <w:r w:rsidR="00FD24F7">
        <w:rPr>
          <w:rFonts w:ascii="Times New Roman" w:eastAsia="Times New Roman" w:hAnsi="Times New Roman" w:cs="Times New Roman"/>
          <w:sz w:val="24"/>
          <w:szCs w:val="24"/>
        </w:rPr>
        <w:t xml:space="preserve">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{"citationID":"aD0G8HSX","properties":{"formattedCitation":"(Oleksy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(Oleksy et al. 2020)</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Among each of the stoichiometric ratios considered, C:N ratios were the only ones that were different between locations and timepoints. The lack of differences between sites and timepoints for C:P and N:P ratios is not necessarily surprising, as phosphorus is usually a limiting element in oligotrophic Flathead </w:t>
      </w:r>
      <w:r w:rsidR="00FD24F7">
        <w:rPr>
          <w:rFonts w:ascii="Times New Roman" w:eastAsia="Times New Roman" w:hAnsi="Times New Roman" w:cs="Times New Roman"/>
          <w:sz w:val="24"/>
          <w:szCs w:val="24"/>
        </w:rPr>
        <w:fldChar w:fldCharType="begin"/>
      </w:r>
      <w:r w:rsidR="00FD24F7">
        <w:rPr>
          <w:rFonts w:ascii="Times New Roman" w:eastAsia="Times New Roman" w:hAnsi="Times New Roman" w:cs="Times New Roman"/>
          <w:sz w:val="24"/>
          <w:szCs w:val="24"/>
        </w:rPr>
        <w:instrText xml:space="preserve"> ADDIN ZOTERO_ITEM CSL_CITATION {"citationID":"rr7ZT7rt","properties":{"formattedCitation":"(Axler and Reuter 1996)","plainCitation":"(Axler and Reuter 1996)","noteIndex":0},"citationItems":[{"id":420,"uris":["http://zotero.org/users/2645460/items/QX6497MJ"],"uri":["http://zotero.org/users/2645460/items/QX6497MJ"],"itemData":{"id":420,"type":"article-journal","container-title":"Limnology and Oceanography","page":"659–671","source":"Google Scholar","title":"Nitrate uptake by phytoplankton and periphyton: Whole-lake enrichments and mesocosm-^ 1^ 5N experiments in an oligotrophic lake","title-short":"Nitrate uptake by phytoplankton and periphyton","volume":"41","author":[{"family":"Axler","given":"Richard P."},{"family":"Reuter","given":"John E."}],"issued":{"date-parts":[["1996"]]}}}],"schema":"https://github.com/citation-style-language/schema/raw/master/csl-citation.json"} </w:instrText>
      </w:r>
      <w:r w:rsidR="00FD24F7">
        <w:rPr>
          <w:rFonts w:ascii="Times New Roman" w:eastAsia="Times New Roman" w:hAnsi="Times New Roman" w:cs="Times New Roman"/>
          <w:sz w:val="24"/>
          <w:szCs w:val="24"/>
        </w:rPr>
        <w:fldChar w:fldCharType="separate"/>
      </w:r>
      <w:r w:rsidR="00FD24F7" w:rsidRPr="00FD24F7">
        <w:rPr>
          <w:rFonts w:ascii="Times New Roman" w:hAnsi="Times New Roman" w:cs="Times New Roman"/>
          <w:sz w:val="24"/>
        </w:rPr>
        <w:t>(Axler and Reuter 1996)</w:t>
      </w:r>
      <w:r w:rsidR="00FD24F7">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Conversely, C:N ratios were significantly lower at sites with centralized treatment than those at sites with decentralized treatment</w:t>
      </w:r>
      <w:r w:rsidR="00FD24F7">
        <w:rPr>
          <w:rFonts w:ascii="Times New Roman" w:eastAsia="Times New Roman" w:hAnsi="Times New Roman" w:cs="Times New Roman"/>
          <w:sz w:val="24"/>
          <w:szCs w:val="24"/>
        </w:rPr>
        <w:t xml:space="preserve"> (Figure 7A)</w:t>
      </w:r>
      <w:r>
        <w:rPr>
          <w:rFonts w:ascii="Times New Roman" w:eastAsia="Times New Roman" w:hAnsi="Times New Roman" w:cs="Times New Roman"/>
          <w:sz w:val="24"/>
          <w:szCs w:val="24"/>
        </w:rPr>
        <w:t xml:space="preserve">. Mechanistically, </w:t>
      </w:r>
      <w:r w:rsidR="00580D15">
        <w:rPr>
          <w:rFonts w:ascii="Times New Roman" w:eastAsia="Times New Roman" w:hAnsi="Times New Roman" w:cs="Times New Roman"/>
          <w:sz w:val="24"/>
          <w:szCs w:val="24"/>
        </w:rPr>
        <w:t xml:space="preserve">the </w:t>
      </w:r>
      <w:r>
        <w:rPr>
          <w:rFonts w:ascii="Times New Roman" w:eastAsia="Times New Roman" w:hAnsi="Times New Roman" w:cs="Times New Roman"/>
          <w:sz w:val="24"/>
          <w:szCs w:val="24"/>
        </w:rPr>
        <w:t xml:space="preserve">difference in C:N likely stems from chlorophytes’ increased abundance at sites with centralized treatment, as chlorophytes, especially filamentous chlorophytes, tend to more efficiently remove nitrogen from the water column relative to diatoms </w:t>
      </w:r>
      <w:r w:rsidR="00E224A0">
        <w:rPr>
          <w:rFonts w:ascii="Times New Roman" w:eastAsia="Times New Roman" w:hAnsi="Times New Roman" w:cs="Times New Roman"/>
          <w:sz w:val="24"/>
          <w:szCs w:val="24"/>
        </w:rPr>
        <w:fldChar w:fldCharType="begin"/>
      </w:r>
      <w:r w:rsidR="00E224A0">
        <w:rPr>
          <w:rFonts w:ascii="Times New Roman" w:eastAsia="Times New Roman" w:hAnsi="Times New Roman" w:cs="Times New Roman"/>
          <w:sz w:val="24"/>
          <w:szCs w:val="24"/>
        </w:rPr>
        <w:instrText xml:space="preserve"> ADDIN ZOTERO_ITEM CSL_CITATION {"citationID":"Fm7lGgeB","properties":{"formattedCitation":"(Oleksy et al. 2020; Vadeboncoeur et al. 2021)","plainCitation":"(Oleksy et al. 2020; Vadeboncoeur et al. 2021)","noteIndex":0},"citationItems":[{"id":4541,"uris":["http://zotero.org/users/2645460/items/58UF3MD9"],"uri":["http://zotero.org/users/2645460/items/58UF3MD9"],"itemData":{"id":4541,"type":"article-journal","abstract":"In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S."}],"issued":{"date-parts":[["2020",12,24]]}}},{"id":4655,"uris":["http://zotero.org/users/2645460/items/57FXES7S"],"uri":["http://zotero.org/users/2645460/items/57FXES7S"],"itemData":{"id":4655,"type":"article-journal","abstract":"Nearshore (littoral) habitats of clear lakes with high water quality are increasingly experiencing unexplained proliferations of filamentous algae that grow on submerged surfaces. These filamentous algal blooms (FABs) are sometimes associated with nutrient pollution in groundwater, but complex changes in climate, nutrient transport, lake hydrodynamics, and food web structure may also facilitate this emerging threat to clear lakes. A coordinated effort among members of the public, managers, and scientists is needed to document the occurrence of FABs, to standardize methods for measuring their severity, to adapt existing data collection networks to include nearshore habitats, and to mitigate and reverse this profound structural change in lake ecosystems. Current models of lake eutrophication do not explain this littoral greening. However, a cohesive response to it is essential for protecting some of the world's most valued lakes and the flora, fauna, and ecosystem services they sustain.","container-title":"BioScience","DOI":"10.1093/biosci/biab049","ISSN":"0006-3568","issue":"biab049","journalAbbreviation":"BioScience","source":"Silverchair","title":"Blue Waters, Green Bottoms: Benthic Filamentous Algal Blooms Are an Emerging Threat to Clear Lakes Worldwide","title-short":"Blue Waters, Green Bottoms","URL":"https://doi.org/10.1093/biosci/biab049","author":[{"family":"Vadeboncoeur","given":"Yvonne"},{"family":"Moore","given":"Marianne V"},{"family":"Stewart","given":"Simon D"},{"family":"Chandra","given":"Sudeep"},{"family":"Atkins","given":"Karen S"},{"family":"Baron","given":"Jill S"},{"family":"Bouma-Gregson","given":"Keith"},{"family":"Brothers","given":"Soren"},{"family":"Francoeur","given":"Steven N"},{"family":"Genzoli","given":"Laurel"},{"family":"Higgins","given":"Scott N"},{"family":"Hilt","given":"Sabine"},{"family":"Katona","given":"Leon R"},{"family":"Kelly","given":"David"},{"family":"Oleksy","given":"Isabella A"},{"family":"Ozersky","given":"Ted"},{"family":"Power","given":"Mary E"},{"family":"Roberts","given":"Derek"},{"family":"Smits","given":"Adrianne P"},{"family":"Timoshkin","given":"Oleg"},{"family":"Tromboni","given":"Flavia"},{"family":"Zanden","given":"M Jake Vander"},{"family":"Volkova","given":"Ekaterina A"},{"family":"Waters","given":"Sean"},{"family":"Wood","given":"Susanna A"},{"family":"Yamamuro","given":"Masumi"}],"accessed":{"date-parts":[["2021",7,21]]},"issued":{"date-parts":[["2021",7,7]]}}}],"schema":"https://github.com/citation-style-language/schema/raw/master/csl-citation.json"} </w:instrText>
      </w:r>
      <w:r w:rsidR="00E224A0">
        <w:rPr>
          <w:rFonts w:ascii="Times New Roman" w:eastAsia="Times New Roman" w:hAnsi="Times New Roman" w:cs="Times New Roman"/>
          <w:sz w:val="24"/>
          <w:szCs w:val="24"/>
        </w:rPr>
        <w:fldChar w:fldCharType="separate"/>
      </w:r>
      <w:r w:rsidR="00E224A0" w:rsidRPr="00E224A0">
        <w:rPr>
          <w:rFonts w:ascii="Times New Roman" w:hAnsi="Times New Roman" w:cs="Times New Roman"/>
          <w:sz w:val="24"/>
        </w:rPr>
        <w:t>(Oleksy et al. 2020; Vadeboncoeur et al. 2021)</w:t>
      </w:r>
      <w:r w:rsidR="00E224A0">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From the perspective of </w:t>
      </w:r>
      <w:r w:rsidR="00FD24F7">
        <w:rPr>
          <w:rFonts w:ascii="Times New Roman" w:eastAsia="Times New Roman" w:hAnsi="Times New Roman" w:cs="Times New Roman"/>
          <w:sz w:val="24"/>
          <w:szCs w:val="24"/>
        </w:rPr>
        <w:t xml:space="preserve">temporal deviation in </w:t>
      </w:r>
      <w:r>
        <w:rPr>
          <w:rFonts w:ascii="Times New Roman" w:eastAsia="Times New Roman" w:hAnsi="Times New Roman" w:cs="Times New Roman"/>
          <w:sz w:val="24"/>
          <w:szCs w:val="24"/>
        </w:rPr>
        <w:t>nutritional content, stoichiometric ratios did not differ temporally. Rather, the combined results of our sewage indicator, periphyton community composition, and stoichiometric data suggest that chlorophytes’ capacit</w:t>
      </w:r>
      <w:r w:rsidR="000C270C">
        <w:rPr>
          <w:rFonts w:ascii="Times New Roman" w:eastAsia="Times New Roman" w:hAnsi="Times New Roman" w:cs="Times New Roman"/>
          <w:sz w:val="24"/>
          <w:szCs w:val="24"/>
        </w:rPr>
        <w:t>y</w:t>
      </w:r>
      <w:r>
        <w:rPr>
          <w:rFonts w:ascii="Times New Roman" w:eastAsia="Times New Roman" w:hAnsi="Times New Roman" w:cs="Times New Roman"/>
          <w:sz w:val="24"/>
          <w:szCs w:val="24"/>
        </w:rPr>
        <w:t xml:space="preserve"> to efficiently </w:t>
      </w:r>
      <w:r w:rsidR="000C270C">
        <w:rPr>
          <w:rFonts w:ascii="Times New Roman" w:eastAsia="Times New Roman" w:hAnsi="Times New Roman" w:cs="Times New Roman"/>
          <w:sz w:val="24"/>
          <w:szCs w:val="24"/>
        </w:rPr>
        <w:t xml:space="preserve">uptake </w:t>
      </w:r>
      <w:r>
        <w:rPr>
          <w:rFonts w:ascii="Times New Roman" w:eastAsia="Times New Roman" w:hAnsi="Times New Roman" w:cs="Times New Roman"/>
          <w:sz w:val="24"/>
          <w:szCs w:val="24"/>
        </w:rPr>
        <w:t xml:space="preserve">nutrients mean that periphyton </w:t>
      </w:r>
      <w:r w:rsidR="00FD24F7">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 xml:space="preserve">consistent sources of nutrients, such </w:t>
      </w:r>
      <w:r w:rsidR="00FD24F7">
        <w:rPr>
          <w:rFonts w:ascii="Times New Roman" w:eastAsia="Times New Roman" w:hAnsi="Times New Roman" w:cs="Times New Roman"/>
          <w:sz w:val="24"/>
          <w:szCs w:val="24"/>
        </w:rPr>
        <w:t xml:space="preserve">as communities near </w:t>
      </w:r>
      <w:r>
        <w:rPr>
          <w:rFonts w:ascii="Times New Roman" w:eastAsia="Times New Roman" w:hAnsi="Times New Roman" w:cs="Times New Roman"/>
          <w:sz w:val="24"/>
          <w:szCs w:val="24"/>
        </w:rPr>
        <w:t xml:space="preserve">centralized wastewater </w:t>
      </w:r>
      <w:r w:rsidR="00FD24F7">
        <w:rPr>
          <w:rFonts w:ascii="Times New Roman" w:eastAsia="Times New Roman" w:hAnsi="Times New Roman" w:cs="Times New Roman"/>
          <w:sz w:val="24"/>
          <w:szCs w:val="24"/>
        </w:rPr>
        <w:t xml:space="preserve">treatment plants, </w:t>
      </w:r>
      <w:r>
        <w:rPr>
          <w:rFonts w:ascii="Times New Roman" w:eastAsia="Times New Roman" w:hAnsi="Times New Roman" w:cs="Times New Roman"/>
          <w:sz w:val="24"/>
          <w:szCs w:val="24"/>
        </w:rPr>
        <w:t xml:space="preserve">can </w:t>
      </w:r>
      <w:r>
        <w:rPr>
          <w:rFonts w:ascii="Times New Roman" w:eastAsia="Times New Roman" w:hAnsi="Times New Roman" w:cs="Times New Roman"/>
          <w:sz w:val="24"/>
          <w:szCs w:val="24"/>
        </w:rPr>
        <w:lastRenderedPageBreak/>
        <w:t xml:space="preserve">actually create nutritious periphyton assemblages. In contrast, the inconsistent sewage loading at sites with decentralized treatment </w:t>
      </w:r>
      <w:r w:rsidR="00AD62C2">
        <w:rPr>
          <w:rFonts w:ascii="Times New Roman" w:eastAsia="Times New Roman" w:hAnsi="Times New Roman" w:cs="Times New Roman"/>
          <w:sz w:val="24"/>
          <w:szCs w:val="24"/>
        </w:rPr>
        <w:t>may</w:t>
      </w:r>
      <w:r>
        <w:rPr>
          <w:rFonts w:ascii="Times New Roman" w:eastAsia="Times New Roman" w:hAnsi="Times New Roman" w:cs="Times New Roman"/>
          <w:sz w:val="24"/>
          <w:szCs w:val="24"/>
        </w:rPr>
        <w:t xml:space="preserve"> create less nutritious periphyton assemblages at sites with decentralized treatment. </w:t>
      </w:r>
    </w:p>
    <w:p w14:paraId="43DAE557" w14:textId="77777777" w:rsidR="00A7754D" w:rsidRDefault="00A7754D">
      <w:pPr>
        <w:widowControl w:val="0"/>
        <w:spacing w:line="240" w:lineRule="auto"/>
        <w:rPr>
          <w:rFonts w:ascii="Times New Roman" w:eastAsia="Times New Roman" w:hAnsi="Times New Roman" w:cs="Times New Roman"/>
          <w:sz w:val="24"/>
          <w:szCs w:val="24"/>
        </w:rPr>
      </w:pPr>
    </w:p>
    <w:p w14:paraId="3F9D13B2" w14:textId="1A1E9C00"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differences in periphyton fatty acids and stoichiometries appear to tell diverging narratives about periphyton nutritional content, each interpretation can be valid when considering which </w:t>
      </w:r>
      <w:r w:rsidR="00AD62C2">
        <w:rPr>
          <w:rFonts w:ascii="Times New Roman" w:eastAsia="Times New Roman" w:hAnsi="Times New Roman" w:cs="Times New Roman"/>
          <w:sz w:val="24"/>
          <w:szCs w:val="24"/>
        </w:rPr>
        <w:t>grazer guilds</w:t>
      </w:r>
      <w:r>
        <w:rPr>
          <w:rFonts w:ascii="Times New Roman" w:eastAsia="Times New Roman" w:hAnsi="Times New Roman" w:cs="Times New Roman"/>
          <w:sz w:val="24"/>
          <w:szCs w:val="24"/>
        </w:rPr>
        <w:t xml:space="preserve"> may be consuming the periphyton. Through a stoichiometric lens, our results suggest that sites near centralized wastewater treatment tended to have temporally consistent, low </w:t>
      </w:r>
      <w:proofErr w:type="gramStart"/>
      <w:r>
        <w:rPr>
          <w:rFonts w:ascii="Times New Roman" w:eastAsia="Times New Roman" w:hAnsi="Times New Roman" w:cs="Times New Roman"/>
          <w:sz w:val="24"/>
          <w:szCs w:val="24"/>
        </w:rPr>
        <w:t>C:N</w:t>
      </w:r>
      <w:proofErr w:type="gramEnd"/>
      <w:r>
        <w:rPr>
          <w:rFonts w:ascii="Times New Roman" w:eastAsia="Times New Roman" w:hAnsi="Times New Roman" w:cs="Times New Roman"/>
          <w:sz w:val="24"/>
          <w:szCs w:val="24"/>
        </w:rPr>
        <w:t xml:space="preserve"> periphyton that largely contained chlorophytes and diatoms. This periphyton assemblage may encourage generalist grazers capable of consuming filamentous taxa as well as detritivores capable of consuming decomposing filamentous strands. Because these low C:N ratios and periphyton community composition appear to remain consistent throughout a growing season, these resources are likely to be reliable resources </w:t>
      </w:r>
      <w:r w:rsidR="000C270C">
        <w:rPr>
          <w:rFonts w:ascii="Times New Roman" w:eastAsia="Times New Roman" w:hAnsi="Times New Roman" w:cs="Times New Roman"/>
          <w:sz w:val="24"/>
          <w:szCs w:val="24"/>
        </w:rPr>
        <w:t>for</w:t>
      </w:r>
      <w:r>
        <w:rPr>
          <w:rFonts w:ascii="Times New Roman" w:eastAsia="Times New Roman" w:hAnsi="Times New Roman" w:cs="Times New Roman"/>
          <w:sz w:val="24"/>
          <w:szCs w:val="24"/>
        </w:rPr>
        <w:t xml:space="preserve"> consumer guilds </w:t>
      </w:r>
      <w:r w:rsidR="00AD62C2">
        <w:rPr>
          <w:rFonts w:ascii="Times New Roman" w:eastAsia="Times New Roman" w:hAnsi="Times New Roman" w:cs="Times New Roman"/>
          <w:sz w:val="24"/>
          <w:szCs w:val="24"/>
        </w:rPr>
        <w:t>throughout</w:t>
      </w:r>
      <w:r>
        <w:rPr>
          <w:rFonts w:ascii="Times New Roman" w:eastAsia="Times New Roman" w:hAnsi="Times New Roman" w:cs="Times New Roman"/>
          <w:sz w:val="24"/>
          <w:szCs w:val="24"/>
        </w:rPr>
        <w:t xml:space="preserve"> a summer. Conversely, through a fatty acid lens, our results suggested that following the tourism season</w:t>
      </w:r>
      <w:r w:rsidR="000C270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decentralized sites tended to have increased EFA, particularly 20:5ω3, abundance that was likely associated with increased diatom and decreased chlorophyte abundance. This periphyton assemblage may support grazers that require higher</w:t>
      </w:r>
      <w:r w:rsidR="00AD62C2">
        <w:rPr>
          <w:rFonts w:ascii="Times New Roman" w:eastAsia="Times New Roman" w:hAnsi="Times New Roman" w:cs="Times New Roman"/>
          <w:sz w:val="24"/>
          <w:szCs w:val="24"/>
        </w:rPr>
        <w:t xml:space="preserve"> order </w:t>
      </w:r>
      <w:r>
        <w:rPr>
          <w:rFonts w:ascii="Times New Roman" w:eastAsia="Times New Roman" w:hAnsi="Times New Roman" w:cs="Times New Roman"/>
          <w:sz w:val="24"/>
          <w:szCs w:val="24"/>
        </w:rPr>
        <w:t>PUFAs</w:t>
      </w:r>
      <w:r w:rsidR="00AD62C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which can be crucial for maintaining membrane fluidity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{"citationID":"xBJ3iP4r","properties":{"formattedCitation":"(Nichols et al. 1993)","plainCitation":"(Nichols et al. 1993)","noteIndex":0},"citationItems":[{"id":2665,"uris":["http://zotero.org/users/2645460/items/6XFALLHG"],"uri":["http://zotero.org/users/2645460/items/6XFALLHG"],"itemData":{"id":2665,"type":"article-journal","abstract":"Thirty eight strains of Antarctic bacteria were screened for the ability to produce polyunsaturated fatty acids(PUFA). Five strainscontainedeicosapentaenoicacid( 2 0 5 ~ 3in) the rangeoftraceto 3,3%oftotalfatty acids, and up to 1.4mg g-’dry weight. Thirteen strains produced polyunsaturatesincluding 18:206,18:3~3,18:4~a3nd 20:406 in the range of trace to 7.0% of total fatty acids. Although the data set is currently small, the proportion of Antarctic strains found to producePUFA’s is higherthan that found fortemperate marinebacteria (and is similar to that recorded for barophilic bacteria). This suggests that the Antarctic environment has naturally selected for bacterialstrainscapableof maintainingmembrane lipidfluidityby theproductionof PUFA. Theseresultshighlight the potential of Antarctic bacteria for possible considerationin the industrialproduction of PUFA. The fatty acid composition of Flectobacillus glomeratus is reported and discussed in relation to other closely related Antarctic flavobacteria. Fatty acid composition is also shown to represent an important chemotaxonomic tool to aid with the identification of Antarctic bacteria.","container-title":"Antarctic Science","DOI":"10.1017/S0954102093000215","ISSN":"0954-1020, 1365-2079","issue":"2","journalAbbreviation":"Antartic science","language":"en","page":"149-160","source":"DOI.org (Crossref)","title":"Polyunsaturated fatty acids in Antarctic bacteria","volume":"5","author":[{"family":"Nichols","given":"David S."},{"family":"Nichols","given":"Peter D."},{"family":"McMeekin","given":"Tom A."}],"issued":{"date-parts":[["1993",6]]}}}],"schema":"https://github.com/citation-style-language/schema/raw/master/csl-citation.json"}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(Nichols et al. 1993)</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t xml:space="preserve">as </w:t>
      </w:r>
      <w:r w:rsidR="000C270C">
        <w:rPr>
          <w:rFonts w:ascii="Times New Roman" w:eastAsia="Times New Roman" w:hAnsi="Times New Roman" w:cs="Times New Roman"/>
          <w:sz w:val="24"/>
          <w:szCs w:val="24"/>
        </w:rPr>
        <w:t>grazers</w:t>
      </w:r>
      <w:r>
        <w:rPr>
          <w:rFonts w:ascii="Times New Roman" w:eastAsia="Times New Roman" w:hAnsi="Times New Roman" w:cs="Times New Roman"/>
          <w:sz w:val="24"/>
          <w:szCs w:val="24"/>
        </w:rPr>
        <w:t xml:space="preserve"> prepare to overwinter. Because increased diatoms and 20:5ω3 tended to co-occur </w:t>
      </w:r>
      <w:r w:rsidR="00AD62C2">
        <w:rPr>
          <w:rFonts w:ascii="Times New Roman" w:eastAsia="Times New Roman" w:hAnsi="Times New Roman" w:cs="Times New Roman"/>
          <w:sz w:val="24"/>
          <w:szCs w:val="24"/>
        </w:rPr>
        <w:t xml:space="preserve">with </w:t>
      </w:r>
      <w:r>
        <w:rPr>
          <w:rFonts w:ascii="Times New Roman" w:eastAsia="Times New Roman" w:hAnsi="Times New Roman" w:cs="Times New Roman"/>
          <w:sz w:val="24"/>
          <w:szCs w:val="24"/>
        </w:rPr>
        <w:t>decreased sewage indicator abundance, these resources</w:t>
      </w:r>
      <w:r w:rsidR="000C270C">
        <w:rPr>
          <w:rFonts w:ascii="Times New Roman" w:eastAsia="Times New Roman" w:hAnsi="Times New Roman" w:cs="Times New Roman"/>
          <w:sz w:val="24"/>
          <w:szCs w:val="24"/>
        </w:rPr>
        <w:t xml:space="preserve"> may be temporally </w:t>
      </w:r>
      <w:r>
        <w:rPr>
          <w:rFonts w:ascii="Times New Roman" w:eastAsia="Times New Roman" w:hAnsi="Times New Roman" w:cs="Times New Roman"/>
          <w:sz w:val="24"/>
          <w:szCs w:val="24"/>
        </w:rPr>
        <w:t xml:space="preserve">transient and potentially vulnerable to prolonged or enhanced sewage loading that could come about through an extended tourism season or increased lakeside development. </w:t>
      </w:r>
    </w:p>
    <w:p w14:paraId="08096C62" w14:textId="77777777" w:rsidR="00A7754D" w:rsidRDefault="00A7754D">
      <w:pPr>
        <w:widowControl w:val="0"/>
        <w:spacing w:line="240" w:lineRule="auto"/>
        <w:rPr>
          <w:rFonts w:ascii="Times New Roman" w:eastAsia="Times New Roman" w:hAnsi="Times New Roman" w:cs="Times New Roman"/>
          <w:sz w:val="24"/>
          <w:szCs w:val="24"/>
        </w:rPr>
      </w:pPr>
    </w:p>
    <w:p w14:paraId="6C8FA17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t>Conclusions</w:t>
      </w:r>
      <w:r>
        <w:rPr>
          <w:rFonts w:ascii="Times New Roman" w:eastAsia="Times New Roman" w:hAnsi="Times New Roman" w:cs="Times New Roman"/>
          <w:sz w:val="24"/>
          <w:szCs w:val="24"/>
        </w:rPr>
        <w:br/>
      </w:r>
    </w:p>
    <w:p w14:paraId="5D328FCC" w14:textId="156DA74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Over the past century, Flathead Lake’s watershed has experienced consistent growth in its permanent and seasonal human population</w:t>
      </w:r>
      <w:r w:rsidR="000C270C">
        <w:rPr>
          <w:rFonts w:ascii="Times New Roman" w:eastAsia="Times New Roman" w:hAnsi="Times New Roman" w:cs="Times New Roman"/>
          <w:sz w:val="24"/>
          <w:szCs w:val="24"/>
        </w:rPr>
        <w:t xml:space="preserve"> (U.S. Census 2020)</w:t>
      </w:r>
      <w:r>
        <w:rPr>
          <w:rFonts w:ascii="Times New Roman" w:eastAsia="Times New Roman" w:hAnsi="Times New Roman" w:cs="Times New Roman"/>
          <w:sz w:val="24"/>
          <w:szCs w:val="24"/>
        </w:rPr>
        <w:t>. Although Flathead’s depth, volume, and short hydraulic residence time have likely aided in keeping the pelagic water</w:t>
      </w:r>
      <w:r w:rsidR="00AD62C2">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ultra-oligotrophic, there are distinct signs of eutrophication in the nearshore, particularly near areas with larger, more static human populations. While Flathead receives nutrients from multiple sources, the repeated sampling of sewage specific indicators and co-located biological data throughout the lake implicate wastewater pollution as one of the nutrient sources. Our results corroborate previous work by Makepeace </w:t>
      </w:r>
      <w:r w:rsidR="00AD62C2">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Mladenich</w:t>
      </w:r>
      <w:proofErr w:type="spellEnd"/>
      <w:r>
        <w:rPr>
          <w:rFonts w:ascii="Times New Roman" w:eastAsia="Times New Roman" w:hAnsi="Times New Roman" w:cs="Times New Roman"/>
          <w:sz w:val="24"/>
          <w:szCs w:val="24"/>
        </w:rPr>
        <w:t xml:space="preserve"> (1996), demonstrating how hot spots and hot moments of sewage pollution</w:t>
      </w:r>
      <w:r w:rsidR="00AD62C2">
        <w:rPr>
          <w:rFonts w:ascii="Times New Roman" w:eastAsia="Times New Roman" w:hAnsi="Times New Roman" w:cs="Times New Roman"/>
          <w:sz w:val="24"/>
          <w:szCs w:val="24"/>
        </w:rPr>
        <w:t xml:space="preserve"> can occur within Flathead Lake’s nearshore</w:t>
      </w:r>
      <w:r>
        <w:rPr>
          <w:rFonts w:ascii="Times New Roman" w:eastAsia="Times New Roman" w:hAnsi="Times New Roman" w:cs="Times New Roman"/>
          <w:sz w:val="24"/>
          <w:szCs w:val="24"/>
        </w:rPr>
        <w:t xml:space="preserve">. Unlike previous studies, our work pairs human population, highly specific sewage indicator, </w:t>
      </w:r>
      <w:r w:rsidR="000C270C">
        <w:rPr>
          <w:rFonts w:ascii="Times New Roman" w:eastAsia="Times New Roman" w:hAnsi="Times New Roman" w:cs="Times New Roman"/>
          <w:sz w:val="24"/>
          <w:szCs w:val="24"/>
        </w:rPr>
        <w:t xml:space="preserve">periphyton </w:t>
      </w:r>
      <w:r>
        <w:rPr>
          <w:rFonts w:ascii="Times New Roman" w:eastAsia="Times New Roman" w:hAnsi="Times New Roman" w:cs="Times New Roman"/>
          <w:sz w:val="24"/>
          <w:szCs w:val="24"/>
        </w:rPr>
        <w:t xml:space="preserve">community composition, fatty acid, and stoichiometric data to understand how differences in human disturbance are associated with differences in community structure as well as nutrition available to the lake’s larger food web. While our data do not include higher trophic levels’ response to changing resources, our data do support the idea that grazing macroinvertebrate communities would need to respond somehow, either by migrating to where nutritious resources may be more abundant or altering community composition entirely to include more generalist or </w:t>
      </w:r>
      <w:proofErr w:type="spellStart"/>
      <w:r>
        <w:rPr>
          <w:rFonts w:ascii="Times New Roman" w:eastAsia="Times New Roman" w:hAnsi="Times New Roman" w:cs="Times New Roman"/>
          <w:sz w:val="24"/>
          <w:szCs w:val="24"/>
        </w:rPr>
        <w:t>detritivorous</w:t>
      </w:r>
      <w:proofErr w:type="spellEnd"/>
      <w:r>
        <w:rPr>
          <w:rFonts w:ascii="Times New Roman" w:eastAsia="Times New Roman" w:hAnsi="Times New Roman" w:cs="Times New Roman"/>
          <w:sz w:val="24"/>
          <w:szCs w:val="24"/>
        </w:rPr>
        <w:t xml:space="preserve"> grazers. In either event, our results suggest grazers</w:t>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requiring </w:t>
      </w:r>
      <w:r w:rsidR="00AD62C2">
        <w:rPr>
          <w:rFonts w:ascii="Times New Roman" w:eastAsia="Times New Roman" w:hAnsi="Times New Roman" w:cs="Times New Roman"/>
          <w:sz w:val="24"/>
          <w:szCs w:val="24"/>
        </w:rPr>
        <w:t>nutritio</w:t>
      </w:r>
      <w:r w:rsidR="000C270C">
        <w:rPr>
          <w:rFonts w:ascii="Times New Roman" w:eastAsia="Times New Roman" w:hAnsi="Times New Roman" w:cs="Times New Roman"/>
          <w:sz w:val="24"/>
          <w:szCs w:val="24"/>
        </w:rPr>
        <w:t xml:space="preserve">n from </w:t>
      </w:r>
      <w:r>
        <w:rPr>
          <w:rFonts w:ascii="Times New Roman" w:eastAsia="Times New Roman" w:hAnsi="Times New Roman" w:cs="Times New Roman"/>
          <w:sz w:val="24"/>
          <w:szCs w:val="24"/>
        </w:rPr>
        <w:t xml:space="preserve">diatom assemblages may be more vulnerable to increasing sewage pollution, especially in cases when tourism seasons may be extended or lakeside developments with decentralized sewage treatment increase in size. </w:t>
      </w:r>
    </w:p>
    <w:p w14:paraId="77C3743A" w14:textId="77777777" w:rsidR="00A7754D" w:rsidRDefault="00A7754D">
      <w:pPr>
        <w:widowControl w:val="0"/>
        <w:spacing w:line="240" w:lineRule="auto"/>
        <w:rPr>
          <w:rFonts w:ascii="Times New Roman" w:eastAsia="Times New Roman" w:hAnsi="Times New Roman" w:cs="Times New Roman"/>
          <w:i/>
          <w:sz w:val="24"/>
          <w:szCs w:val="24"/>
        </w:rPr>
      </w:pPr>
    </w:p>
    <w:p w14:paraId="204EBD3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Beyond Flathead: A case for increased nearshore monitoring</w:t>
      </w:r>
    </w:p>
    <w:p w14:paraId="07BDF9C5" w14:textId="77777777" w:rsidR="00A7754D" w:rsidRDefault="00A7754D">
      <w:pPr>
        <w:widowControl w:val="0"/>
        <w:spacing w:line="240" w:lineRule="auto"/>
        <w:rPr>
          <w:rFonts w:ascii="Times New Roman" w:eastAsia="Times New Roman" w:hAnsi="Times New Roman" w:cs="Times New Roman"/>
          <w:sz w:val="24"/>
          <w:szCs w:val="24"/>
        </w:rPr>
      </w:pPr>
    </w:p>
    <w:p w14:paraId="7076DA70" w14:textId="5C929B78" w:rsidR="00E224A0"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results stress the importance of nearshore monitoring for detecting sewage inputs in large lakes. Flathead Lake’s pelagic is considered oligotrophic</w:t>
      </w:r>
      <w:r w:rsidR="000C270C">
        <w:rPr>
          <w:rFonts w:ascii="Times New Roman" w:eastAsia="Times New Roman" w:hAnsi="Times New Roman" w:cs="Times New Roman"/>
          <w:sz w:val="24"/>
          <w:szCs w:val="24"/>
        </w:rPr>
        <w:t xml:space="preserve">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{"citationID":"pqhT6mez","properties":{"formattedCitation":"(Ellis et al. 2011)","plainCitation":"(Ellis et al. 2011)","noteIndex":0},"citationItems":[{"id":721,"uris":["http://zotero.org/users/2645460/items/SVP37V23"],"uri":["http://zotero.org/users/2645460/items/SVP37V23"],"itemData":{"id":721,"type":"article-journal","container-title":"Proceedings of the National Academy of Sciences","DOI":"10.1073/pnas.1013006108","ISSN":"0027-8424, 1091-6490","issue":"3","language":"en","page":"1070-1075","source":"CrossRef","title":"Long-term effects of a trophic cascade in a large lake ecosystem","volume":"108","author":[{"family":"Ellis","given":"B. K."},{"family":"Stanford","given":"J. A."},{"family":"Goodman","given":"D."},{"family":"Stafford","given":"C. P."},{"family":"Gustafson","given":"D. L."},{"family":"Beauchamp","given":"D. A."},{"family":"Chess","given":"D. W."},{"family":"Craft","given":"J. A."},{"family":"Deleray","given":"M. A."},{"family":"Hansen","given":"B. S."}],"issued":{"date-parts":[["2011",1,18]]}}}],"schema":"https://github.com/citation-style-language/schema/raw/master/csl-citation.json"}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(Ellis et al. 2011)</w:t>
      </w:r>
      <w:r w:rsidR="000C270C">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but increased tourism and development along Flathead’s shoreline and within Flathead’s watershed may increase potential for eutrophication hot spots or hot moments within the nearshore. While pelagic samples are useful for describing the lake’s overall status, nearshore samplings can aid managers in identifying pollution sources before the entire system is affected. While Flathead’s large volume, short hydraulic residence time, and lack of intense development throughout its basin likely buffer moments and areas of sewage pollution from affecting the larger system, once eutrophication of the pelagic has started, mitigation and restoration can be complex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{"citationID":"FcHPXacK","properties":{"formattedCitation":"(Jeppesen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(Jeppesen et al. 2005)</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require system-specific interventions </w:t>
      </w:r>
      <w:r w:rsidR="000C270C">
        <w:rPr>
          <w:rFonts w:ascii="Times New Roman" w:eastAsia="Times New Roman" w:hAnsi="Times New Roman" w:cs="Times New Roman"/>
          <w:sz w:val="24"/>
          <w:szCs w:val="24"/>
        </w:rPr>
        <w:fldChar w:fldCharType="begin"/>
      </w:r>
      <w:r w:rsidR="000C270C">
        <w:rPr>
          <w:rFonts w:ascii="Times New Roman" w:eastAsia="Times New Roman" w:hAnsi="Times New Roman" w:cs="Times New Roman"/>
          <w:sz w:val="24"/>
          <w:szCs w:val="24"/>
        </w:rPr>
        <w:instrText xml:space="preserve"> ADDIN ZOTERO_ITEM CSL_CITATION {"citationID":"9i5w3UAs","properties":{"formattedCitation":"(Jacoby et al. 1991)","plainCitation":"(Jacoby et al. 1991)","noteIndex":0},"citationItems":[{"id":3827,"uris":["http://zotero.org/users/2645460/items/74G9N4CD"],"uri":["http://zotero.org/users/2645460/items/74G9N4CD"],"itemData":{"id":3827,"type":"article-journal","container-title":"Lake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R."}],"issued":{"date-parts":[["1991",7]]}}}],"schema":"https://github.com/citation-style-language/schema/raw/master/csl-citation.json"} </w:instrText>
      </w:r>
      <w:r w:rsidR="000C270C">
        <w:rPr>
          <w:rFonts w:ascii="Times New Roman" w:eastAsia="Times New Roman" w:hAnsi="Times New Roman" w:cs="Times New Roman"/>
          <w:sz w:val="24"/>
          <w:szCs w:val="24"/>
        </w:rPr>
        <w:fldChar w:fldCharType="separate"/>
      </w:r>
      <w:r w:rsidR="000C270C" w:rsidRPr="000C270C">
        <w:rPr>
          <w:rFonts w:ascii="Times New Roman" w:hAnsi="Times New Roman" w:cs="Times New Roman"/>
          <w:sz w:val="24"/>
        </w:rPr>
        <w:t>(Jacoby et al. 1991)</w:t>
      </w:r>
      <w:r w:rsidR="000C270C">
        <w:rPr>
          <w:rFonts w:ascii="Times New Roman" w:eastAsia="Times New Roman" w:hAnsi="Times New Roman" w:cs="Times New Roman"/>
          <w:sz w:val="24"/>
          <w:szCs w:val="24"/>
        </w:rPr>
        <w:fldChar w:fldCharType="end"/>
      </w:r>
      <w:r w:rsidR="000C270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with long term strategies</w:t>
      </w:r>
      <w:r w:rsidR="00AD62C2">
        <w:rPr>
          <w:rFonts w:ascii="Times New Roman" w:eastAsia="Times New Roman" w:hAnsi="Times New Roman" w:cs="Times New Roman"/>
          <w:sz w:val="24"/>
          <w:szCs w:val="24"/>
        </w:rPr>
        <w:t xml:space="preserve"> </w:t>
      </w:r>
      <w:r w:rsidR="00AD62C2">
        <w:rPr>
          <w:rFonts w:ascii="Times New Roman" w:eastAsia="Times New Roman" w:hAnsi="Times New Roman" w:cs="Times New Roman"/>
          <w:sz w:val="24"/>
          <w:szCs w:val="24"/>
        </w:rPr>
        <w:fldChar w:fldCharType="begin"/>
      </w:r>
      <w:r w:rsidR="00AD62C2">
        <w:rPr>
          <w:rFonts w:ascii="Times New Roman" w:eastAsia="Times New Roman" w:hAnsi="Times New Roman" w:cs="Times New Roman"/>
          <w:sz w:val="24"/>
          <w:szCs w:val="24"/>
        </w:rPr>
        <w:instrText xml:space="preserve"> ADDIN ZOTERO_ITEM CSL_CITATION {"citationID":"3me14ndH","properties":{"formattedCitation":"(Tong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AD62C2">
        <w:rPr>
          <w:rFonts w:ascii="Times New Roman" w:eastAsia="Times New Roman" w:hAnsi="Times New Roman" w:cs="Times New Roman"/>
          <w:sz w:val="24"/>
          <w:szCs w:val="24"/>
        </w:rPr>
        <w:fldChar w:fldCharType="separate"/>
      </w:r>
      <w:r w:rsidR="00AD62C2" w:rsidRPr="00AD62C2">
        <w:rPr>
          <w:rFonts w:ascii="Times New Roman" w:hAnsi="Times New Roman" w:cs="Times New Roman"/>
          <w:sz w:val="24"/>
        </w:rPr>
        <w:t>(Tong et al. 2020)</w:t>
      </w:r>
      <w:r w:rsidR="00AD62C2">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Several other large, deep, oligotrophic lakes, such as Baikal (</w:t>
      </w:r>
      <w:proofErr w:type="spellStart"/>
      <w:r>
        <w:rPr>
          <w:rFonts w:ascii="Times New Roman" w:eastAsia="Times New Roman" w:hAnsi="Times New Roman" w:cs="Times New Roman"/>
          <w:sz w:val="24"/>
          <w:szCs w:val="24"/>
        </w:rPr>
        <w:t>Timoshkin</w:t>
      </w:r>
      <w:proofErr w:type="spellEnd"/>
      <w:r>
        <w:rPr>
          <w:rFonts w:ascii="Times New Roman" w:eastAsia="Times New Roman" w:hAnsi="Times New Roman" w:cs="Times New Roman"/>
          <w:sz w:val="24"/>
          <w:szCs w:val="24"/>
        </w:rPr>
        <w:t xml:space="preserve"> et al 2016; 2018; </w:t>
      </w:r>
      <w:proofErr w:type="spellStart"/>
      <w:r>
        <w:rPr>
          <w:rFonts w:ascii="Times New Roman" w:eastAsia="Times New Roman" w:hAnsi="Times New Roman" w:cs="Times New Roman"/>
          <w:sz w:val="24"/>
          <w:szCs w:val="24"/>
        </w:rPr>
        <w:t>Bondarenko</w:t>
      </w:r>
      <w:proofErr w:type="spellEnd"/>
      <w:r>
        <w:rPr>
          <w:rFonts w:ascii="Times New Roman" w:eastAsia="Times New Roman" w:hAnsi="Times New Roman" w:cs="Times New Roman"/>
          <w:sz w:val="24"/>
          <w:szCs w:val="24"/>
        </w:rPr>
        <w:t xml:space="preserve"> et al. 2021; Meyer et al, Under Revision), Tahoe (</w:t>
      </w:r>
      <w:proofErr w:type="spellStart"/>
      <w:r>
        <w:rPr>
          <w:rFonts w:ascii="Times New Roman" w:eastAsia="Times New Roman" w:hAnsi="Times New Roman" w:cs="Times New Roman"/>
          <w:sz w:val="24"/>
          <w:szCs w:val="24"/>
        </w:rPr>
        <w:t>Njora</w:t>
      </w:r>
      <w:proofErr w:type="spellEnd"/>
      <w:r>
        <w:rPr>
          <w:rFonts w:ascii="Times New Roman" w:eastAsia="Times New Roman" w:hAnsi="Times New Roman" w:cs="Times New Roman"/>
          <w:sz w:val="24"/>
          <w:szCs w:val="24"/>
        </w:rPr>
        <w:t xml:space="preserve"> et al., 2019; Atkins et al., 2021), and Superior (</w:t>
      </w:r>
      <w:proofErr w:type="spellStart"/>
      <w:r>
        <w:rPr>
          <w:rFonts w:ascii="Times New Roman" w:eastAsia="Times New Roman" w:hAnsi="Times New Roman" w:cs="Times New Roman"/>
          <w:sz w:val="24"/>
          <w:szCs w:val="24"/>
        </w:rPr>
        <w:t>Camillieri</w:t>
      </w:r>
      <w:proofErr w:type="spellEnd"/>
      <w:r>
        <w:rPr>
          <w:rFonts w:ascii="Times New Roman" w:eastAsia="Times New Roman" w:hAnsi="Times New Roman" w:cs="Times New Roman"/>
          <w:sz w:val="24"/>
          <w:szCs w:val="24"/>
        </w:rPr>
        <w:t xml:space="preserve"> &amp; </w:t>
      </w:r>
      <w:proofErr w:type="spellStart"/>
      <w:r>
        <w:rPr>
          <w:rFonts w:ascii="Times New Roman" w:eastAsia="Times New Roman" w:hAnsi="Times New Roman" w:cs="Times New Roman"/>
          <w:sz w:val="24"/>
          <w:szCs w:val="24"/>
        </w:rPr>
        <w:t>Ozerky</w:t>
      </w:r>
      <w:proofErr w:type="spellEnd"/>
      <w:r>
        <w:rPr>
          <w:rFonts w:ascii="Times New Roman" w:eastAsia="Times New Roman" w:hAnsi="Times New Roman" w:cs="Times New Roman"/>
          <w:sz w:val="24"/>
          <w:szCs w:val="24"/>
        </w:rPr>
        <w:t>, 2019), have likewise experienced localized eutrophication in the nearshore. While many of these cases implicated sewage as the source of increased nutrient concentrations and filamentous algal abundance, incorporating sewage specific indicators, such as PPCPs as well as branched- and odd-chain fatty acids, may be necessary to directly associate ecological consequences with sewage pollution. As observed in Flathead Lake, repeated PPCP sampling throughout the system has the potential to define areas and times of greatest concern, especially in areas where wastewater treatment infrastructure and temporal swings in human population may vary throughout a system. When human population and sewage indicator data are paired with co-located biological data, managers can better understand and mitigate ecological consequences before they occur throughout the entire lake. At regional and even national scales, co-located sewage indicator and biological data can be useful tools to synthesize ramifications of sewage pollution across systems and timescales, thereby enabling coordination between national, regional, and local monitoring and mitigation efforts.</w:t>
      </w:r>
    </w:p>
    <w:p w14:paraId="0E9E407F" w14:textId="77777777" w:rsidR="00E224A0" w:rsidRDefault="00E224A0">
      <w:pPr>
        <w:widowControl w:val="0"/>
        <w:spacing w:line="240" w:lineRule="auto"/>
        <w:rPr>
          <w:rFonts w:ascii="Times New Roman" w:eastAsia="Times New Roman" w:hAnsi="Times New Roman" w:cs="Times New Roman"/>
          <w:sz w:val="24"/>
          <w:szCs w:val="24"/>
        </w:rPr>
      </w:pPr>
    </w:p>
    <w:p w14:paraId="755742AF"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36B4A15" w14:textId="77777777"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References </w:t>
      </w:r>
    </w:p>
    <w:p w14:paraId="749FEFB6" w14:textId="77777777" w:rsidR="003B1E7C" w:rsidRDefault="003B1E7C">
      <w:pPr>
        <w:rPr>
          <w:rFonts w:ascii="Times New Roman" w:eastAsia="Times New Roman" w:hAnsi="Times New Roman" w:cs="Times New Roman"/>
          <w:b/>
          <w:sz w:val="24"/>
          <w:szCs w:val="24"/>
        </w:rPr>
      </w:pPr>
    </w:p>
    <w:p w14:paraId="5F08C2AD" w14:textId="77777777" w:rsidR="00071DF4" w:rsidRDefault="003B1E7C" w:rsidP="00071DF4">
      <w:pPr>
        <w:pStyle w:val="Bibliography"/>
      </w:pPr>
      <w:r>
        <w:rPr>
          <w:rFonts w:eastAsia="Times New Roman"/>
          <w:b/>
        </w:rPr>
        <w:fldChar w:fldCharType="begin"/>
      </w:r>
      <w:r w:rsidR="00071DF4">
        <w:rPr>
          <w:rFonts w:eastAsia="Times New Roman"/>
          <w:b/>
        </w:rPr>
        <w:instrText xml:space="preserve"> ADDIN ZOTERO_BIBL {"uncited":[],"omitted":[],"custom":[]} CSL_BIBLIOGRAPHY </w:instrText>
      </w:r>
      <w:r>
        <w:rPr>
          <w:rFonts w:eastAsia="Times New Roman"/>
          <w:b/>
        </w:rPr>
        <w:fldChar w:fldCharType="separate"/>
      </w:r>
      <w:r w:rsidR="00071DF4">
        <w:t xml:space="preserve">Anderson, M. J. 2001. A new method for non-parametric multivariate analysis of variance. Austral Ecology </w:t>
      </w:r>
      <w:r w:rsidR="00071DF4">
        <w:rPr>
          <w:b/>
          <w:bCs/>
        </w:rPr>
        <w:t>26</w:t>
      </w:r>
      <w:r w:rsidR="00071DF4">
        <w:t>: 32–46. doi:10.1111/j.1442-9993.</w:t>
      </w:r>
      <w:proofErr w:type="gramStart"/>
      <w:r w:rsidR="00071DF4">
        <w:t>2001.01070.pp</w:t>
      </w:r>
      <w:proofErr w:type="gramEnd"/>
      <w:r w:rsidR="00071DF4">
        <w:t>.x</w:t>
      </w:r>
    </w:p>
    <w:p w14:paraId="6E21416F" w14:textId="77777777" w:rsidR="00071DF4" w:rsidRDefault="00071DF4" w:rsidP="00071DF4">
      <w:pPr>
        <w:pStyle w:val="Bibliography"/>
      </w:pPr>
      <w:proofErr w:type="spellStart"/>
      <w:r>
        <w:t>Arnnok</w:t>
      </w:r>
      <w:proofErr w:type="spellEnd"/>
      <w:r>
        <w:t xml:space="preserve">, P., R. R. Singh, R. </w:t>
      </w:r>
      <w:proofErr w:type="spellStart"/>
      <w:r>
        <w:t>Burakham</w:t>
      </w:r>
      <w:proofErr w:type="spellEnd"/>
      <w:r>
        <w:t>, A. Pérez-</w:t>
      </w:r>
      <w:proofErr w:type="spellStart"/>
      <w:r>
        <w:t>Fuentetaja</w:t>
      </w:r>
      <w:proofErr w:type="spellEnd"/>
      <w:r>
        <w:t xml:space="preserve">, and D. S. Aga. 2017. Selective Uptake and Bioaccumulation of Antidepressants in Fish from Effluent-Impacted Niagara River. Environ. Sci. Technol. </w:t>
      </w:r>
      <w:r>
        <w:rPr>
          <w:b/>
          <w:bCs/>
        </w:rPr>
        <w:t>51</w:t>
      </w:r>
      <w:r>
        <w:t xml:space="preserve">: 10652–10662. </w:t>
      </w:r>
      <w:proofErr w:type="gramStart"/>
      <w:r>
        <w:t>doi:10.1021/acs.est</w:t>
      </w:r>
      <w:proofErr w:type="gramEnd"/>
      <w:r>
        <w:t>.7b02912</w:t>
      </w:r>
    </w:p>
    <w:p w14:paraId="0CD83052" w14:textId="77777777" w:rsidR="00071DF4" w:rsidRDefault="00071DF4" w:rsidP="00071DF4">
      <w:pPr>
        <w:pStyle w:val="Bibliography"/>
      </w:pPr>
      <w:r>
        <w:t xml:space="preserve">Atkins, K. S., S. H. Hackley, B. C. Allen, S. Watanabe, J. E. Reuter, and S. G. </w:t>
      </w:r>
      <w:proofErr w:type="spellStart"/>
      <w:r>
        <w:t>Schladow</w:t>
      </w:r>
      <w:proofErr w:type="spellEnd"/>
      <w:r>
        <w:t xml:space="preserve">. 2021. Variability in periphyton community and biomass over 37 years in Lake Tahoe (CA-NV). </w:t>
      </w:r>
      <w:proofErr w:type="spellStart"/>
      <w:r>
        <w:t>Hydrobiologia</w:t>
      </w:r>
      <w:proofErr w:type="spellEnd"/>
      <w:r>
        <w:t>. doi:10.1007/s10750-021-04533-w</w:t>
      </w:r>
    </w:p>
    <w:p w14:paraId="5CC269F7" w14:textId="77777777" w:rsidR="00071DF4" w:rsidRDefault="00071DF4" w:rsidP="00071DF4">
      <w:pPr>
        <w:pStyle w:val="Bibliography"/>
      </w:pPr>
      <w:proofErr w:type="spellStart"/>
      <w:r>
        <w:t>Axler</w:t>
      </w:r>
      <w:proofErr w:type="spellEnd"/>
      <w:r>
        <w:t xml:space="preserve">, R. P., and J. E. Reuter. 1996. Nitrate uptake by phytoplankton and periphyton: Whole-lake enrichments and mesocosm-^ 1^ 5N experiments in an oligotrophic lake. Limnology and Oceanography </w:t>
      </w:r>
      <w:r>
        <w:rPr>
          <w:b/>
          <w:bCs/>
        </w:rPr>
        <w:t>41</w:t>
      </w:r>
      <w:r>
        <w:t>: 659–671.</w:t>
      </w:r>
    </w:p>
    <w:p w14:paraId="29682111" w14:textId="77777777" w:rsidR="00071DF4" w:rsidRDefault="00071DF4" w:rsidP="00071DF4">
      <w:pPr>
        <w:pStyle w:val="Bibliography"/>
      </w:pPr>
      <w:r>
        <w:t xml:space="preserve">Azim, M. E., M. C. J. </w:t>
      </w:r>
      <w:proofErr w:type="spellStart"/>
      <w:r>
        <w:t>Verdegem</w:t>
      </w:r>
      <w:proofErr w:type="spellEnd"/>
      <w:r>
        <w:t>, A. A. van Dam, and M. C. M. Beveridge. 2005. Periphyton: Ecology, Exploitation and Management, CABI.</w:t>
      </w:r>
    </w:p>
    <w:p w14:paraId="1AC95814" w14:textId="77777777" w:rsidR="00071DF4" w:rsidRDefault="00071DF4" w:rsidP="00071DF4">
      <w:pPr>
        <w:pStyle w:val="Bibliography"/>
      </w:pPr>
      <w:r>
        <w:t xml:space="preserve">Bai, X., and K. Acharya. 2017. Algae-mediated removal of selected pharmaceutical and personal care products (PPCPs) from Lake Mead water. Science of The Total Environment </w:t>
      </w:r>
      <w:r>
        <w:rPr>
          <w:b/>
          <w:bCs/>
        </w:rPr>
        <w:t>581–582</w:t>
      </w:r>
      <w:r>
        <w:t xml:space="preserve">: 734–740. </w:t>
      </w:r>
      <w:proofErr w:type="gramStart"/>
      <w:r>
        <w:t>doi:10.1016/j.scitotenv</w:t>
      </w:r>
      <w:proofErr w:type="gramEnd"/>
      <w:r>
        <w:t>.2016.12.192</w:t>
      </w:r>
    </w:p>
    <w:p w14:paraId="3944B502" w14:textId="77777777" w:rsidR="00071DF4" w:rsidRDefault="00071DF4" w:rsidP="00071DF4">
      <w:pPr>
        <w:pStyle w:val="Bibliography"/>
      </w:pPr>
      <w:proofErr w:type="spellStart"/>
      <w:r>
        <w:t>Bendz</w:t>
      </w:r>
      <w:proofErr w:type="spellEnd"/>
      <w:r>
        <w:t xml:space="preserve">, D., N. A. </w:t>
      </w:r>
      <w:proofErr w:type="spellStart"/>
      <w:r>
        <w:t>Paxéus</w:t>
      </w:r>
      <w:proofErr w:type="spellEnd"/>
      <w:r>
        <w:t xml:space="preserve">, T. R. Ginn, and F. J. Loge. 2005. Occurrence and fate of pharmaceutically active compounds in the environment, a case study: </w:t>
      </w:r>
      <w:proofErr w:type="spellStart"/>
      <w:r>
        <w:t>Höje</w:t>
      </w:r>
      <w:proofErr w:type="spellEnd"/>
      <w:r>
        <w:t xml:space="preserve"> River in Sweden. Journal of Hazardous Materials </w:t>
      </w:r>
      <w:r>
        <w:rPr>
          <w:b/>
          <w:bCs/>
        </w:rPr>
        <w:t>122</w:t>
      </w:r>
      <w:r>
        <w:t xml:space="preserve">: 195–204. </w:t>
      </w:r>
      <w:proofErr w:type="gramStart"/>
      <w:r>
        <w:t>doi:10.1016/j.jhazmat</w:t>
      </w:r>
      <w:proofErr w:type="gramEnd"/>
      <w:r>
        <w:t>.2005.03.012</w:t>
      </w:r>
    </w:p>
    <w:p w14:paraId="1BE0DAFB" w14:textId="77777777" w:rsidR="00071DF4" w:rsidRDefault="00071DF4" w:rsidP="00071DF4">
      <w:pPr>
        <w:pStyle w:val="Bibliography"/>
      </w:pPr>
      <w:r>
        <w:t>Biggs, B., and C. Kilroy. 2000. Stream periphyton monitoring manual. New Zealand Ministry for the Environment/NIWA.</w:t>
      </w:r>
    </w:p>
    <w:p w14:paraId="1C3D8D14" w14:textId="77777777" w:rsidR="00071DF4" w:rsidRDefault="00071DF4" w:rsidP="00071DF4">
      <w:pPr>
        <w:pStyle w:val="Bibliography"/>
      </w:pPr>
      <w:proofErr w:type="spellStart"/>
      <w:r>
        <w:t>Bondarenko</w:t>
      </w:r>
      <w:proofErr w:type="spellEnd"/>
      <w:r>
        <w:t xml:space="preserve">, N. A., I. V. </w:t>
      </w:r>
      <w:proofErr w:type="spellStart"/>
      <w:r>
        <w:t>Tomberg</w:t>
      </w:r>
      <w:proofErr w:type="spellEnd"/>
      <w:r>
        <w:t xml:space="preserve">, A. A. </w:t>
      </w:r>
      <w:proofErr w:type="spellStart"/>
      <w:r>
        <w:t>Shirokaya</w:t>
      </w:r>
      <w:proofErr w:type="spellEnd"/>
      <w:r>
        <w:t xml:space="preserve">, and others. 2021. </w:t>
      </w:r>
      <w:proofErr w:type="spellStart"/>
      <w:r>
        <w:t>Dolichospermum</w:t>
      </w:r>
      <w:proofErr w:type="spellEnd"/>
      <w:r>
        <w:t xml:space="preserve"> </w:t>
      </w:r>
      <w:proofErr w:type="spellStart"/>
      <w:r>
        <w:t>lemmermannii</w:t>
      </w:r>
      <w:proofErr w:type="spellEnd"/>
      <w:r>
        <w:t xml:space="preserve"> (</w:t>
      </w:r>
      <w:proofErr w:type="spellStart"/>
      <w:r>
        <w:t>Nostocales</w:t>
      </w:r>
      <w:proofErr w:type="spellEnd"/>
      <w:r>
        <w:t xml:space="preserve">) bloom in world’s deepest Lake Baikal (East Siberia): </w:t>
      </w:r>
      <w:r>
        <w:lastRenderedPageBreak/>
        <w:t xml:space="preserve">abundance, toxicity and factors influencing growth. Limnology and Freshwater Biology </w:t>
      </w:r>
      <w:r>
        <w:rPr>
          <w:b/>
          <w:bCs/>
        </w:rPr>
        <w:t>1</w:t>
      </w:r>
      <w:r>
        <w:t>: 1101–1110. doi:10.31951/2658-3518-2021-A-1-1101</w:t>
      </w:r>
    </w:p>
    <w:p w14:paraId="0059ED18" w14:textId="77777777" w:rsidR="00071DF4" w:rsidRDefault="00071DF4" w:rsidP="00071DF4">
      <w:pPr>
        <w:pStyle w:val="Bibliography"/>
      </w:pPr>
      <w:proofErr w:type="spellStart"/>
      <w:r>
        <w:t>Brodin</w:t>
      </w:r>
      <w:proofErr w:type="spellEnd"/>
      <w:r>
        <w:t xml:space="preserve">, T., J. Fick, M. Jonsson, and J. </w:t>
      </w:r>
      <w:proofErr w:type="spellStart"/>
      <w:r>
        <w:t>Klaminder</w:t>
      </w:r>
      <w:proofErr w:type="spellEnd"/>
      <w:r>
        <w:t xml:space="preserve">. 2013. Dilute Concentrations of a Psychiatric Drug Alter Behavior of Fish from Natural Populations. Science </w:t>
      </w:r>
      <w:r>
        <w:rPr>
          <w:b/>
          <w:bCs/>
        </w:rPr>
        <w:t>339</w:t>
      </w:r>
      <w:r>
        <w:t>: 814–815. doi:10.1126/science.1226850</w:t>
      </w:r>
    </w:p>
    <w:p w14:paraId="14E9675F" w14:textId="77777777" w:rsidR="00071DF4" w:rsidRDefault="00071DF4" w:rsidP="00071DF4">
      <w:pPr>
        <w:pStyle w:val="Bibliography"/>
      </w:pPr>
      <w:r>
        <w:t xml:space="preserve">Clarke, K. R. 1993. Non-parametric multivariate analyses of changes in community structure. Australian Journal of Ecology </w:t>
      </w:r>
      <w:r>
        <w:rPr>
          <w:b/>
          <w:bCs/>
        </w:rPr>
        <w:t>18</w:t>
      </w:r>
      <w:r>
        <w:t xml:space="preserve">: 117–143. </w:t>
      </w:r>
      <w:proofErr w:type="spellStart"/>
      <w:proofErr w:type="gramStart"/>
      <w:r>
        <w:t>doi:https</w:t>
      </w:r>
      <w:proofErr w:type="spellEnd"/>
      <w:r>
        <w:t>://doi.org/10.1111/j.1442-9993.1993.tb00438.x</w:t>
      </w:r>
      <w:proofErr w:type="gramEnd"/>
    </w:p>
    <w:p w14:paraId="592F5D16" w14:textId="77777777" w:rsidR="00071DF4" w:rsidRDefault="00071DF4" w:rsidP="00071DF4">
      <w:pPr>
        <w:pStyle w:val="Bibliography"/>
      </w:pPr>
      <w:proofErr w:type="spellStart"/>
      <w:r>
        <w:t>D’Alessio</w:t>
      </w:r>
      <w:proofErr w:type="spellEnd"/>
      <w:r>
        <w:t xml:space="preserve">, M., S. </w:t>
      </w:r>
      <w:proofErr w:type="spellStart"/>
      <w:r>
        <w:t>Onanong</w:t>
      </w:r>
      <w:proofErr w:type="spellEnd"/>
      <w:r>
        <w:t xml:space="preserve">, D. D. Snow, and C. Ray. 2018. Occurrence and removal of pharmaceutical compounds and steroids at four wastewater treatment plants in Hawai’i and their environmental fate. Science of The Total Environment </w:t>
      </w:r>
      <w:r>
        <w:rPr>
          <w:b/>
          <w:bCs/>
        </w:rPr>
        <w:t>631–632</w:t>
      </w:r>
      <w:r>
        <w:t xml:space="preserve">: 1360–1370. </w:t>
      </w:r>
      <w:proofErr w:type="gramStart"/>
      <w:r>
        <w:t>doi:10.1016/j.scitotenv</w:t>
      </w:r>
      <w:proofErr w:type="gramEnd"/>
      <w:r>
        <w:t>.2018.03.100</w:t>
      </w:r>
    </w:p>
    <w:p w14:paraId="0912F855" w14:textId="77777777" w:rsidR="00071DF4" w:rsidRDefault="00071DF4" w:rsidP="00071DF4">
      <w:pPr>
        <w:pStyle w:val="Bibliography"/>
      </w:pPr>
      <w:proofErr w:type="spellStart"/>
      <w:r>
        <w:t>Dunnington</w:t>
      </w:r>
      <w:proofErr w:type="spellEnd"/>
      <w:r>
        <w:t xml:space="preserve">, D. 2021. </w:t>
      </w:r>
      <w:proofErr w:type="spellStart"/>
      <w:r>
        <w:t>ggspatial</w:t>
      </w:r>
      <w:proofErr w:type="spellEnd"/>
      <w:r>
        <w:t>: Spatial Data Framework for ggplot</w:t>
      </w:r>
      <w:proofErr w:type="gramStart"/>
      <w:r>
        <w:t>2,.</w:t>
      </w:r>
      <w:proofErr w:type="gramEnd"/>
    </w:p>
    <w:p w14:paraId="37CD8AAE" w14:textId="77777777" w:rsidR="00071DF4" w:rsidRDefault="00071DF4" w:rsidP="00071DF4">
      <w:pPr>
        <w:pStyle w:val="Bibliography"/>
      </w:pPr>
      <w:r>
        <w:t xml:space="preserve">Edmondson, W. T. 1970. Phosphorus, Nitrogen, and Algae in Lake Washington after Diversion of Sewage. Science </w:t>
      </w:r>
      <w:r>
        <w:rPr>
          <w:b/>
          <w:bCs/>
        </w:rPr>
        <w:t>169</w:t>
      </w:r>
      <w:r>
        <w:t>: 690–691.</w:t>
      </w:r>
    </w:p>
    <w:p w14:paraId="634DF8B8" w14:textId="77777777" w:rsidR="00071DF4" w:rsidRDefault="00071DF4" w:rsidP="00071DF4">
      <w:pPr>
        <w:pStyle w:val="Bibliography"/>
      </w:pPr>
      <w:r>
        <w:t xml:space="preserve">Ellis, B. K., J. A. Stanford, D. Goodman, and others. 2011. Long-term effects of a trophic cascade in a large lake ecosystem. Proceedings of the National Academy of Sciences </w:t>
      </w:r>
      <w:r>
        <w:rPr>
          <w:b/>
          <w:bCs/>
        </w:rPr>
        <w:t>108</w:t>
      </w:r>
      <w:r>
        <w:t>: 1070–1075. doi:10.1073/pnas.1013006108</w:t>
      </w:r>
    </w:p>
    <w:p w14:paraId="414B9DEF" w14:textId="77777777" w:rsidR="00071DF4" w:rsidRDefault="00071DF4" w:rsidP="00071DF4">
      <w:pPr>
        <w:pStyle w:val="Bibliography"/>
      </w:pPr>
      <w:proofErr w:type="spellStart"/>
      <w:r>
        <w:t>Elser</w:t>
      </w:r>
      <w:proofErr w:type="spellEnd"/>
      <w:r>
        <w:t xml:space="preserve">, J. J., T. Andersen, J. S. Baron, and others. 2009. Shifts in Lake N:P Stoichiometry and Nutrient Limitation Driven by Atmospheric Nitrogen Deposition. Science </w:t>
      </w:r>
      <w:r>
        <w:rPr>
          <w:b/>
          <w:bCs/>
        </w:rPr>
        <w:t>326</w:t>
      </w:r>
      <w:r>
        <w:t>: 835–837. doi:10.1126/science.1176199</w:t>
      </w:r>
    </w:p>
    <w:p w14:paraId="0CF6B3AB" w14:textId="77777777" w:rsidR="00071DF4" w:rsidRDefault="00071DF4" w:rsidP="00071DF4">
      <w:pPr>
        <w:pStyle w:val="Bibliography"/>
      </w:pPr>
      <w:proofErr w:type="spellStart"/>
      <w:r>
        <w:t>Feijão</w:t>
      </w:r>
      <w:proofErr w:type="spellEnd"/>
      <w:r>
        <w:t xml:space="preserve">, E., R. Cruz de Carvalho, I. A. Duarte, and others. 2020. Fluoxetine Arrests Growth of the Model Diatom </w:t>
      </w:r>
      <w:proofErr w:type="spellStart"/>
      <w:r>
        <w:t>Phaeodactylum</w:t>
      </w:r>
      <w:proofErr w:type="spellEnd"/>
      <w:r>
        <w:t xml:space="preserve"> </w:t>
      </w:r>
      <w:proofErr w:type="spellStart"/>
      <w:r>
        <w:t>tricornutum</w:t>
      </w:r>
      <w:proofErr w:type="spellEnd"/>
      <w:r>
        <w:t xml:space="preserve"> by Increasing Oxidative Stress and Altering Energetic and Lipid Metabolism. Front Microbiol </w:t>
      </w:r>
      <w:r>
        <w:rPr>
          <w:b/>
          <w:bCs/>
        </w:rPr>
        <w:t>11</w:t>
      </w:r>
      <w:r>
        <w:t>. doi:10.3389/fmicb.2020.01803</w:t>
      </w:r>
    </w:p>
    <w:p w14:paraId="6F57526D" w14:textId="77777777" w:rsidR="00071DF4" w:rsidRDefault="00071DF4" w:rsidP="00071DF4">
      <w:pPr>
        <w:pStyle w:val="Bibliography"/>
      </w:pPr>
      <w:r>
        <w:lastRenderedPageBreak/>
        <w:t xml:space="preserve">Fink, P., L. Peters, and E. </w:t>
      </w:r>
      <w:proofErr w:type="gramStart"/>
      <w:r>
        <w:t>Von</w:t>
      </w:r>
      <w:proofErr w:type="gramEnd"/>
      <w:r>
        <w:t xml:space="preserve"> </w:t>
      </w:r>
      <w:proofErr w:type="spellStart"/>
      <w:r>
        <w:t>Elert</w:t>
      </w:r>
      <w:proofErr w:type="spellEnd"/>
      <w:r>
        <w:t xml:space="preserve">. 2006. Stoichiometric mismatch between littoral invertebrates and their periphyton food. </w:t>
      </w:r>
      <w:proofErr w:type="spellStart"/>
      <w:r>
        <w:t>Archiv</w:t>
      </w:r>
      <w:proofErr w:type="spellEnd"/>
      <w:r>
        <w:t xml:space="preserve"> </w:t>
      </w:r>
      <w:proofErr w:type="spellStart"/>
      <w:r>
        <w:t>für</w:t>
      </w:r>
      <w:proofErr w:type="spellEnd"/>
      <w:r>
        <w:t xml:space="preserve"> </w:t>
      </w:r>
      <w:proofErr w:type="spellStart"/>
      <w:r>
        <w:t>Hydrobiologie</w:t>
      </w:r>
      <w:proofErr w:type="spellEnd"/>
      <w:r>
        <w:t xml:space="preserve"> 145–165. doi:10.1127/0003-9136/2006/0165-0145</w:t>
      </w:r>
    </w:p>
    <w:p w14:paraId="04021F5B" w14:textId="77777777" w:rsidR="00071DF4" w:rsidRDefault="00071DF4" w:rsidP="00071DF4">
      <w:pPr>
        <w:pStyle w:val="Bibliography"/>
      </w:pPr>
      <w:proofErr w:type="spellStart"/>
      <w:r>
        <w:t>Firke</w:t>
      </w:r>
      <w:proofErr w:type="spellEnd"/>
      <w:r>
        <w:t xml:space="preserve">, S. 2020. janitor: Simple Tools for Examining and Cleaning Dirty </w:t>
      </w:r>
      <w:proofErr w:type="gramStart"/>
      <w:r>
        <w:t>Data,.</w:t>
      </w:r>
      <w:proofErr w:type="gramEnd"/>
    </w:p>
    <w:p w14:paraId="60798DFE" w14:textId="77777777" w:rsidR="00071DF4" w:rsidRDefault="00071DF4" w:rsidP="00071DF4">
      <w:pPr>
        <w:pStyle w:val="Bibliography"/>
      </w:pPr>
      <w:r>
        <w:t>Fox, J., and S. Weisberg. 2019. An R Companion to Applied Regression, Third. Sage.</w:t>
      </w:r>
    </w:p>
    <w:p w14:paraId="3249425C" w14:textId="77777777" w:rsidR="00071DF4" w:rsidRDefault="00071DF4" w:rsidP="00071DF4">
      <w:pPr>
        <w:pStyle w:val="Bibliography"/>
      </w:pPr>
      <w:r>
        <w:t xml:space="preserve">Frost, P. C., and J. J. </w:t>
      </w:r>
      <w:proofErr w:type="spellStart"/>
      <w:r>
        <w:t>Elser</w:t>
      </w:r>
      <w:proofErr w:type="spellEnd"/>
      <w:r>
        <w:t xml:space="preserve">. 2002. Effects of light and nutrients on the net accumulation and elemental composition of </w:t>
      </w:r>
      <w:proofErr w:type="spellStart"/>
      <w:r>
        <w:t>epilithon</w:t>
      </w:r>
      <w:proofErr w:type="spellEnd"/>
      <w:r>
        <w:t xml:space="preserve"> in boreal lakes. Freshwater Biology </w:t>
      </w:r>
      <w:r>
        <w:rPr>
          <w:b/>
          <w:bCs/>
        </w:rPr>
        <w:t>47</w:t>
      </w:r>
      <w:r>
        <w:t>: 173–183. doi:10.1046/j.1365-2427.</w:t>
      </w:r>
      <w:proofErr w:type="gramStart"/>
      <w:r>
        <w:t>2002.00796.x</w:t>
      </w:r>
      <w:proofErr w:type="gramEnd"/>
    </w:p>
    <w:p w14:paraId="3F838B47" w14:textId="77777777" w:rsidR="00071DF4" w:rsidRDefault="00071DF4" w:rsidP="00071DF4">
      <w:pPr>
        <w:pStyle w:val="Bibliography"/>
      </w:pPr>
      <w:r>
        <w:t xml:space="preserve">Frost, P. C., H. Hillebrand, and M. </w:t>
      </w:r>
      <w:proofErr w:type="spellStart"/>
      <w:r>
        <w:t>Kahlert</w:t>
      </w:r>
      <w:proofErr w:type="spellEnd"/>
      <w:r>
        <w:t xml:space="preserve">. 2005. Low algal carbon content and its effect on the </w:t>
      </w:r>
      <w:proofErr w:type="gramStart"/>
      <w:r>
        <w:t>C :</w:t>
      </w:r>
      <w:proofErr w:type="gramEnd"/>
      <w:r>
        <w:t xml:space="preserve"> P stoichiometry of periphyton. Freshwater Biology </w:t>
      </w:r>
      <w:r>
        <w:rPr>
          <w:b/>
          <w:bCs/>
        </w:rPr>
        <w:t>50</w:t>
      </w:r>
      <w:r>
        <w:t>: 1800–1807. doi:10.1111/j.1365-2427.</w:t>
      </w:r>
      <w:proofErr w:type="gramStart"/>
      <w:r>
        <w:t>2005.01449.x</w:t>
      </w:r>
      <w:proofErr w:type="gramEnd"/>
    </w:p>
    <w:p w14:paraId="3483040D" w14:textId="77777777" w:rsidR="00071DF4" w:rsidRDefault="00071DF4" w:rsidP="00071DF4">
      <w:pPr>
        <w:pStyle w:val="Bibliography"/>
      </w:pPr>
      <w:r>
        <w:t>Furlong, E. T., S. L. Werner, B. D. Anderson, and J. D. Cahill. 2008. Determination of human-health pharmaceuticals in filtered water by chemically modified styrene-</w:t>
      </w:r>
      <w:proofErr w:type="spellStart"/>
      <w:r>
        <w:t>divinylbenze</w:t>
      </w:r>
      <w:proofErr w:type="spellEnd"/>
      <w:r>
        <w:t xml:space="preserve"> resin-based solid-phase extraction and high-performance liquid chromatograph/mass spectrometry. Techniques and Methods 5-B5. Techniques and Methods 5-B5 US Geological Survey.</w:t>
      </w:r>
    </w:p>
    <w:p w14:paraId="213F37B9" w14:textId="77777777" w:rsidR="00071DF4" w:rsidRDefault="00071DF4" w:rsidP="00071DF4">
      <w:pPr>
        <w:pStyle w:val="Bibliography"/>
      </w:pPr>
      <w:proofErr w:type="spellStart"/>
      <w:r>
        <w:t>Gagolewski</w:t>
      </w:r>
      <w:proofErr w:type="spellEnd"/>
      <w:r>
        <w:t xml:space="preserve">, M. 2020. R package </w:t>
      </w:r>
      <w:proofErr w:type="spellStart"/>
      <w:r>
        <w:t>stringi</w:t>
      </w:r>
      <w:proofErr w:type="spellEnd"/>
      <w:r>
        <w:t xml:space="preserve">: Character string processing </w:t>
      </w:r>
      <w:proofErr w:type="gramStart"/>
      <w:r>
        <w:t>facilities,.</w:t>
      </w:r>
      <w:proofErr w:type="gramEnd"/>
    </w:p>
    <w:p w14:paraId="1149753F" w14:textId="77777777" w:rsidR="00071DF4" w:rsidRDefault="00071DF4" w:rsidP="00071DF4">
      <w:pPr>
        <w:pStyle w:val="Bibliography"/>
      </w:pPr>
      <w:r>
        <w:t xml:space="preserve">Galloway, A. W. E., and M. Winder. 2015. Partitioning the Relative Importance of Phylogeny and Environmental Conditions on Phytoplankton Fatty Acids. PLOS ONE </w:t>
      </w:r>
      <w:r>
        <w:rPr>
          <w:b/>
          <w:bCs/>
        </w:rPr>
        <w:t>10</w:t>
      </w:r>
      <w:r>
        <w:t xml:space="preserve">: e0130053. </w:t>
      </w:r>
      <w:proofErr w:type="gramStart"/>
      <w:r>
        <w:t>doi:10.1371/journal.pone</w:t>
      </w:r>
      <w:proofErr w:type="gramEnd"/>
      <w:r>
        <w:t>.0130053</w:t>
      </w:r>
    </w:p>
    <w:p w14:paraId="4A23BED6" w14:textId="77777777" w:rsidR="00071DF4" w:rsidRDefault="00071DF4" w:rsidP="00071DF4">
      <w:pPr>
        <w:pStyle w:val="Bibliography"/>
      </w:pPr>
      <w:r>
        <w:t xml:space="preserve">Garnier, S. 2018. </w:t>
      </w:r>
      <w:proofErr w:type="spellStart"/>
      <w:r>
        <w:t>viridis</w:t>
      </w:r>
      <w:proofErr w:type="spellEnd"/>
      <w:r>
        <w:t>: Default Color Maps from “</w:t>
      </w:r>
      <w:proofErr w:type="gramStart"/>
      <w:r>
        <w:t>matplotlib,.</w:t>
      </w:r>
      <w:proofErr w:type="gramEnd"/>
      <w:r>
        <w:t>”</w:t>
      </w:r>
    </w:p>
    <w:p w14:paraId="585D067C" w14:textId="77777777" w:rsidR="00071DF4" w:rsidRDefault="00071DF4" w:rsidP="00071DF4">
      <w:pPr>
        <w:pStyle w:val="Bibliography"/>
      </w:pPr>
      <w:r>
        <w:t xml:space="preserve">Gould, G. K., M. Liu, M. E. Barber, K. A. </w:t>
      </w:r>
      <w:proofErr w:type="spellStart"/>
      <w:r>
        <w:t>Cherkauer</w:t>
      </w:r>
      <w:proofErr w:type="spellEnd"/>
      <w:r>
        <w:t xml:space="preserve">, P. R. Robichaud, and J. C. Adam. 2016. The effects of climate change and extreme wildfire events on runoff erosion over a mountain watershed. Journal of Hydrology </w:t>
      </w:r>
      <w:r>
        <w:rPr>
          <w:b/>
          <w:bCs/>
        </w:rPr>
        <w:t>536</w:t>
      </w:r>
      <w:r>
        <w:t xml:space="preserve">: 74–91. </w:t>
      </w:r>
      <w:proofErr w:type="gramStart"/>
      <w:r>
        <w:t>doi:10.1016/j.jhydrol</w:t>
      </w:r>
      <w:proofErr w:type="gramEnd"/>
      <w:r>
        <w:t>.2016.02.025</w:t>
      </w:r>
    </w:p>
    <w:p w14:paraId="03CEAEB9" w14:textId="77777777" w:rsidR="00071DF4" w:rsidRDefault="00071DF4" w:rsidP="00071DF4">
      <w:pPr>
        <w:pStyle w:val="Bibliography"/>
      </w:pPr>
      <w:r>
        <w:lastRenderedPageBreak/>
        <w:t xml:space="preserve">Graham, M. D., R. D. </w:t>
      </w:r>
      <w:proofErr w:type="spellStart"/>
      <w:r>
        <w:t>Vinebrooke</w:t>
      </w:r>
      <w:proofErr w:type="spellEnd"/>
      <w:r>
        <w:t xml:space="preserve">, and M. Turner. 2006. Coupling of boreal forests and lakes: Effects of conifer pollen on littoral communities. Limnology and Oceanography </w:t>
      </w:r>
      <w:r>
        <w:rPr>
          <w:b/>
          <w:bCs/>
        </w:rPr>
        <w:t>51</w:t>
      </w:r>
      <w:r>
        <w:t>: 1524–1529. doi:10.4319/lo.2006.51.3.1524</w:t>
      </w:r>
    </w:p>
    <w:p w14:paraId="2B11A35C" w14:textId="77777777" w:rsidR="00071DF4" w:rsidRDefault="00071DF4" w:rsidP="00071DF4">
      <w:pPr>
        <w:pStyle w:val="Bibliography"/>
      </w:pPr>
      <w:proofErr w:type="spellStart"/>
      <w:r>
        <w:t>Grolemund</w:t>
      </w:r>
      <w:proofErr w:type="spellEnd"/>
      <w:r>
        <w:t xml:space="preserve">, G., and H. Wickham. 2011. Dates and Times Made Easy with </w:t>
      </w:r>
      <w:proofErr w:type="spellStart"/>
      <w:r>
        <w:t>lubridate</w:t>
      </w:r>
      <w:proofErr w:type="spellEnd"/>
      <w:r>
        <w:t xml:space="preserve">. Journal of Statistical Software </w:t>
      </w:r>
      <w:r>
        <w:rPr>
          <w:b/>
          <w:bCs/>
        </w:rPr>
        <w:t>40</w:t>
      </w:r>
      <w:r>
        <w:t>: 1–25.</w:t>
      </w:r>
    </w:p>
    <w:p w14:paraId="5EB4C415" w14:textId="77777777" w:rsidR="00071DF4" w:rsidRDefault="00071DF4" w:rsidP="00071DF4">
      <w:pPr>
        <w:pStyle w:val="Bibliography"/>
      </w:pPr>
      <w:r>
        <w:t xml:space="preserve">Hampton, S. E., S. C. </w:t>
      </w:r>
      <w:proofErr w:type="spellStart"/>
      <w:r>
        <w:t>Fradkin</w:t>
      </w:r>
      <w:proofErr w:type="spellEnd"/>
      <w:r>
        <w:t xml:space="preserve">, P. R. Leavitt, and E. E. Rosenberger. 2011. Disproportionate importance of nearshore habitat for the food web of a deep oligotrophic lake. Marine and Freshwater Research </w:t>
      </w:r>
      <w:r>
        <w:rPr>
          <w:b/>
          <w:bCs/>
        </w:rPr>
        <w:t>62</w:t>
      </w:r>
      <w:r>
        <w:t>: 350. doi:10.1071/MF10229</w:t>
      </w:r>
    </w:p>
    <w:p w14:paraId="57D3344A" w14:textId="77777777" w:rsidR="00071DF4" w:rsidRDefault="00071DF4" w:rsidP="00071DF4">
      <w:pPr>
        <w:pStyle w:val="Bibliography"/>
      </w:pPr>
      <w:r>
        <w:t xml:space="preserve">Hillebrand, H., and U. Sommer. 1999. The nutrient stoichiometry of benthic microalgal growth: Redfield proportions are optimal. Limnology and Oceanography </w:t>
      </w:r>
      <w:r>
        <w:rPr>
          <w:b/>
          <w:bCs/>
        </w:rPr>
        <w:t>44</w:t>
      </w:r>
      <w:r>
        <w:t>: 440–446. doi:10.4319/lo.1999.44.2.0440</w:t>
      </w:r>
    </w:p>
    <w:p w14:paraId="5C89F2D7" w14:textId="77777777" w:rsidR="00071DF4" w:rsidRDefault="00071DF4" w:rsidP="00071DF4">
      <w:pPr>
        <w:pStyle w:val="Bibliography"/>
      </w:pPr>
      <w:r>
        <w:t xml:space="preserve">Hohner, A. K., K. Cawley, J. </w:t>
      </w:r>
      <w:proofErr w:type="spellStart"/>
      <w:r>
        <w:t>Oropeza</w:t>
      </w:r>
      <w:proofErr w:type="spellEnd"/>
      <w:r>
        <w:t xml:space="preserve">, R. S. Summers, and F. L. Rosario-Ortiz. 2016. Drinking water treatment response following a Colorado wildfire. Water Research </w:t>
      </w:r>
      <w:r>
        <w:rPr>
          <w:b/>
          <w:bCs/>
        </w:rPr>
        <w:t>105</w:t>
      </w:r>
      <w:r>
        <w:t xml:space="preserve">: 187–198. </w:t>
      </w:r>
      <w:proofErr w:type="gramStart"/>
      <w:r>
        <w:t>doi:10.1016/j.watres</w:t>
      </w:r>
      <w:proofErr w:type="gramEnd"/>
      <w:r>
        <w:t>.2016.08.034</w:t>
      </w:r>
    </w:p>
    <w:p w14:paraId="33361AE4" w14:textId="77777777" w:rsidR="00071DF4" w:rsidRDefault="00071DF4" w:rsidP="00071DF4">
      <w:pPr>
        <w:pStyle w:val="Bibliography"/>
      </w:pPr>
      <w:r>
        <w:t xml:space="preserve">Iverson, S. J., C. Field, W. D. Bowen, and W. Blanchard. 2004. Quantitative Fatty Acid Signature Analysis: A New Method of Estimating Predator Diets. Ecological Monographs </w:t>
      </w:r>
      <w:r>
        <w:rPr>
          <w:b/>
          <w:bCs/>
        </w:rPr>
        <w:t>74</w:t>
      </w:r>
      <w:r>
        <w:t>: 211–235. doi:10.1890/02-4105</w:t>
      </w:r>
    </w:p>
    <w:p w14:paraId="3DB26F2D" w14:textId="77777777" w:rsidR="00071DF4" w:rsidRDefault="00071DF4" w:rsidP="00071DF4">
      <w:pPr>
        <w:pStyle w:val="Bibliography"/>
      </w:pPr>
      <w:r>
        <w:t xml:space="preserve">Jacoby, J. M., D. D. Bouchard, and C. R. </w:t>
      </w:r>
      <w:proofErr w:type="spellStart"/>
      <w:r>
        <w:t>Patmont</w:t>
      </w:r>
      <w:proofErr w:type="spellEnd"/>
      <w:r>
        <w:t xml:space="preserve">. 1991. Response of Periphyton to Nutrient Enrichment in Lake Chelan, WA. Lake and Reservoir Management </w:t>
      </w:r>
      <w:r>
        <w:rPr>
          <w:b/>
          <w:bCs/>
        </w:rPr>
        <w:t>7</w:t>
      </w:r>
      <w:r>
        <w:t>: 33–43. doi:10.1080/07438149109354252</w:t>
      </w:r>
    </w:p>
    <w:p w14:paraId="015FDCBB" w14:textId="77777777" w:rsidR="00071DF4" w:rsidRDefault="00071DF4" w:rsidP="00071DF4">
      <w:pPr>
        <w:pStyle w:val="Bibliography"/>
      </w:pPr>
      <w:r>
        <w:t xml:space="preserve">Jeppesen, E., M. </w:t>
      </w:r>
      <w:proofErr w:type="spellStart"/>
      <w:r>
        <w:t>Søndergaard</w:t>
      </w:r>
      <w:proofErr w:type="spellEnd"/>
      <w:r>
        <w:t xml:space="preserve">, J. P. Jensen, and others. 2005. Lake responses to reduced nutrient loading – an analysis of contemporary long-term data from 35 case studies. Freshwater Biology </w:t>
      </w:r>
      <w:r>
        <w:rPr>
          <w:b/>
          <w:bCs/>
        </w:rPr>
        <w:t>50</w:t>
      </w:r>
      <w:r>
        <w:t>: 1747–1771. doi:10.1111/j.1365-2427.</w:t>
      </w:r>
      <w:proofErr w:type="gramStart"/>
      <w:r>
        <w:t>2005.01415.x</w:t>
      </w:r>
      <w:proofErr w:type="gramEnd"/>
    </w:p>
    <w:p w14:paraId="55A39B11" w14:textId="77777777" w:rsidR="00071DF4" w:rsidRDefault="00071DF4" w:rsidP="00071DF4">
      <w:pPr>
        <w:pStyle w:val="Bibliography"/>
      </w:pPr>
      <w:proofErr w:type="spellStart"/>
      <w:r>
        <w:t>Kahlert</w:t>
      </w:r>
      <w:proofErr w:type="spellEnd"/>
      <w:r>
        <w:t xml:space="preserve">, M., A. T. </w:t>
      </w:r>
      <w:proofErr w:type="spellStart"/>
      <w:r>
        <w:t>Hasselrot</w:t>
      </w:r>
      <w:proofErr w:type="spellEnd"/>
      <w:r>
        <w:t xml:space="preserve">, H. Hillebrand, and K. </w:t>
      </w:r>
      <w:proofErr w:type="spellStart"/>
      <w:r>
        <w:t>Pettersson</w:t>
      </w:r>
      <w:proofErr w:type="spellEnd"/>
      <w:r>
        <w:t xml:space="preserve">. 2002. Spatial and temporal variation in the biomass and nutrient status of epilithic algae in Lake </w:t>
      </w:r>
      <w:proofErr w:type="spellStart"/>
      <w:r>
        <w:t>Erken</w:t>
      </w:r>
      <w:proofErr w:type="spellEnd"/>
      <w:r>
        <w:t xml:space="preserve">, Sweden. Freshwater Biology </w:t>
      </w:r>
      <w:r>
        <w:rPr>
          <w:b/>
          <w:bCs/>
        </w:rPr>
        <w:t>47</w:t>
      </w:r>
      <w:r>
        <w:t>: 1191–1215. doi:10.1046/j.1365-2427.</w:t>
      </w:r>
      <w:proofErr w:type="gramStart"/>
      <w:r>
        <w:t>2002.00844.x</w:t>
      </w:r>
      <w:proofErr w:type="gramEnd"/>
    </w:p>
    <w:p w14:paraId="0080D0AB" w14:textId="77777777" w:rsidR="00071DF4" w:rsidRDefault="00071DF4" w:rsidP="00071DF4">
      <w:pPr>
        <w:pStyle w:val="Bibliography"/>
      </w:pPr>
      <w:proofErr w:type="spellStart"/>
      <w:r>
        <w:lastRenderedPageBreak/>
        <w:t>Kassambara</w:t>
      </w:r>
      <w:proofErr w:type="spellEnd"/>
      <w:r>
        <w:t xml:space="preserve">, A. 2019. </w:t>
      </w:r>
      <w:proofErr w:type="spellStart"/>
      <w:r>
        <w:t>ggpubr</w:t>
      </w:r>
      <w:proofErr w:type="spellEnd"/>
      <w:r>
        <w:t xml:space="preserve">: “ggplot2” Based Publication Ready </w:t>
      </w:r>
      <w:proofErr w:type="gramStart"/>
      <w:r>
        <w:t>Plots,.</w:t>
      </w:r>
      <w:proofErr w:type="gramEnd"/>
    </w:p>
    <w:p w14:paraId="68D1E7DE" w14:textId="77777777" w:rsidR="00071DF4" w:rsidRDefault="00071DF4" w:rsidP="00071DF4">
      <w:pPr>
        <w:pStyle w:val="Bibliography"/>
      </w:pPr>
      <w:r>
        <w:t xml:space="preserve">Kelly, J. R., and R. E. </w:t>
      </w:r>
      <w:proofErr w:type="spellStart"/>
      <w:r>
        <w:t>Scheibling</w:t>
      </w:r>
      <w:proofErr w:type="spellEnd"/>
      <w:r>
        <w:t xml:space="preserve">. 2012. Fatty acids as dietary tracers in benthic food webs. Marine Ecology Progress Series </w:t>
      </w:r>
      <w:r>
        <w:rPr>
          <w:b/>
          <w:bCs/>
        </w:rPr>
        <w:t>446</w:t>
      </w:r>
      <w:r>
        <w:t>: 1–22. doi:10.3354/meps09559</w:t>
      </w:r>
    </w:p>
    <w:p w14:paraId="57B90EE2" w14:textId="77777777" w:rsidR="00071DF4" w:rsidRDefault="00071DF4" w:rsidP="00071DF4">
      <w:pPr>
        <w:pStyle w:val="Bibliography"/>
      </w:pPr>
      <w:proofErr w:type="spellStart"/>
      <w:r>
        <w:t>Lagesson</w:t>
      </w:r>
      <w:proofErr w:type="spellEnd"/>
      <w:r>
        <w:t xml:space="preserve">, A., J. Fahlman, T. </w:t>
      </w:r>
      <w:proofErr w:type="spellStart"/>
      <w:r>
        <w:t>Brodin</w:t>
      </w:r>
      <w:proofErr w:type="spellEnd"/>
      <w:r>
        <w:t xml:space="preserve">, J. Fick, M. Jonsson, P. </w:t>
      </w:r>
      <w:proofErr w:type="spellStart"/>
      <w:r>
        <w:t>Byström</w:t>
      </w:r>
      <w:proofErr w:type="spellEnd"/>
      <w:r>
        <w:t xml:space="preserve">, and J. </w:t>
      </w:r>
      <w:proofErr w:type="spellStart"/>
      <w:r>
        <w:t>Klaminder</w:t>
      </w:r>
      <w:proofErr w:type="spellEnd"/>
      <w:r>
        <w:t xml:space="preserve">. 2016. Bioaccumulation of five pharmaceuticals at multiple trophic levels in an aquatic food web - Insights from a field experiment. Science of The Total Environment </w:t>
      </w:r>
      <w:r>
        <w:rPr>
          <w:b/>
          <w:bCs/>
        </w:rPr>
        <w:t>568</w:t>
      </w:r>
      <w:r>
        <w:t xml:space="preserve">: 208–215. </w:t>
      </w:r>
      <w:proofErr w:type="gramStart"/>
      <w:r>
        <w:t>doi:10.1016/j.scitotenv</w:t>
      </w:r>
      <w:proofErr w:type="gramEnd"/>
      <w:r>
        <w:t>.2016.05.206</w:t>
      </w:r>
    </w:p>
    <w:p w14:paraId="717CD43B" w14:textId="77777777" w:rsidR="00071DF4" w:rsidRDefault="00071DF4" w:rsidP="00071DF4">
      <w:pPr>
        <w:pStyle w:val="Bibliography"/>
      </w:pPr>
      <w:proofErr w:type="spellStart"/>
      <w:r>
        <w:t>Langsrud</w:t>
      </w:r>
      <w:proofErr w:type="spellEnd"/>
      <w:r>
        <w:t xml:space="preserve">, Ø. 2003. ANOVA for unbalanced data: Use Type II instead of Type III sums of squares. Statistics and Computing </w:t>
      </w:r>
      <w:r>
        <w:rPr>
          <w:b/>
          <w:bCs/>
        </w:rPr>
        <w:t>13</w:t>
      </w:r>
      <w:r>
        <w:t>: 163–167. doi:10.1023/A:1023260610025</w:t>
      </w:r>
    </w:p>
    <w:p w14:paraId="5CE6DD5C" w14:textId="77777777" w:rsidR="00071DF4" w:rsidRDefault="00071DF4" w:rsidP="00071DF4">
      <w:pPr>
        <w:pStyle w:val="Bibliography"/>
      </w:pPr>
      <w:r>
        <w:t xml:space="preserve">Lee, S. S., A. M. </w:t>
      </w:r>
      <w:proofErr w:type="spellStart"/>
      <w:r>
        <w:t>Paspalof</w:t>
      </w:r>
      <w:proofErr w:type="spellEnd"/>
      <w:r>
        <w:t xml:space="preserve">, D. D. Snow, E. K. Richmond, E. J. </w:t>
      </w:r>
      <w:proofErr w:type="spellStart"/>
      <w:r>
        <w:t>Rosi</w:t>
      </w:r>
      <w:proofErr w:type="spellEnd"/>
      <w:r>
        <w:t xml:space="preserve">-Marshall, and J. J. Kelly. 2016. Occurrence and Potential Biological Effects of Amphetamine on Stream Communities. Environmental Science &amp; Technology </w:t>
      </w:r>
      <w:r>
        <w:rPr>
          <w:b/>
          <w:bCs/>
        </w:rPr>
        <w:t>50</w:t>
      </w:r>
      <w:r>
        <w:t xml:space="preserve">: 9727–9735. </w:t>
      </w:r>
      <w:proofErr w:type="gramStart"/>
      <w:r>
        <w:t>doi:10.1021/acs.est</w:t>
      </w:r>
      <w:proofErr w:type="gramEnd"/>
      <w:r>
        <w:t>.6b03717</w:t>
      </w:r>
    </w:p>
    <w:p w14:paraId="1FC6EB10" w14:textId="77777777" w:rsidR="00071DF4" w:rsidRDefault="00071DF4" w:rsidP="00071DF4">
      <w:pPr>
        <w:pStyle w:val="Bibliography"/>
      </w:pPr>
      <w:r>
        <w:t xml:space="preserve">Makepeace, S., and B. </w:t>
      </w:r>
      <w:proofErr w:type="spellStart"/>
      <w:r>
        <w:t>Mladenich</w:t>
      </w:r>
      <w:proofErr w:type="spellEnd"/>
      <w:r>
        <w:t>. 1996. Contribution of Nearshore Nutrient Loads to Flathead Lake.</w:t>
      </w:r>
    </w:p>
    <w:p w14:paraId="2D349A15" w14:textId="77777777" w:rsidR="00071DF4" w:rsidRDefault="00071DF4" w:rsidP="00071DF4">
      <w:pPr>
        <w:pStyle w:val="Bibliography"/>
      </w:pPr>
      <w:r>
        <w:t xml:space="preserve">Malison, R. L., B. K. Ellis, A. G. </w:t>
      </w:r>
      <w:proofErr w:type="spellStart"/>
      <w:r>
        <w:t>DelVecchia</w:t>
      </w:r>
      <w:proofErr w:type="spellEnd"/>
      <w:r>
        <w:t xml:space="preserve">, and others. 2020. Remarkable anoxia tolerance by stoneflies from a floodplain aquifer. Ecology </w:t>
      </w:r>
      <w:r>
        <w:rPr>
          <w:b/>
          <w:bCs/>
        </w:rPr>
        <w:t>101</w:t>
      </w:r>
      <w:r>
        <w:t>: e03127. doi:10.1002/ecy.3127</w:t>
      </w:r>
    </w:p>
    <w:p w14:paraId="5607E63A" w14:textId="77777777" w:rsidR="00071DF4" w:rsidRDefault="00071DF4" w:rsidP="00071DF4">
      <w:pPr>
        <w:pStyle w:val="Bibliography"/>
      </w:pPr>
      <w:r>
        <w:t xml:space="preserve">McCormick, P. V., and R. J. Stevenson. 1991. Mechanisms of Benthic Algal Succession in Lotic Environments. Ecology </w:t>
      </w:r>
      <w:r>
        <w:rPr>
          <w:b/>
          <w:bCs/>
        </w:rPr>
        <w:t>72</w:t>
      </w:r>
      <w:r>
        <w:t>: 1835–1848. doi:10.2307/1940982</w:t>
      </w:r>
    </w:p>
    <w:p w14:paraId="08182DAB" w14:textId="77777777" w:rsidR="00071DF4" w:rsidRDefault="00071DF4" w:rsidP="00071DF4">
      <w:pPr>
        <w:pStyle w:val="Bibliography"/>
      </w:pPr>
      <w:r>
        <w:t xml:space="preserve">Meador, J. P., A. Yeh, G. Young, and E. P. Gallagher. 2016. Contaminants of emerging concern in a large temperate estuary. Environmental Pollution </w:t>
      </w:r>
      <w:r>
        <w:rPr>
          <w:b/>
          <w:bCs/>
        </w:rPr>
        <w:t>213</w:t>
      </w:r>
      <w:r>
        <w:t xml:space="preserve">: 254–267. </w:t>
      </w:r>
      <w:proofErr w:type="gramStart"/>
      <w:r>
        <w:t>doi:10.1016/j.envpol</w:t>
      </w:r>
      <w:proofErr w:type="gramEnd"/>
      <w:r>
        <w:t>.2016.01.088</w:t>
      </w:r>
    </w:p>
    <w:p w14:paraId="229CB07F" w14:textId="77777777" w:rsidR="00071DF4" w:rsidRDefault="00071DF4" w:rsidP="00071DF4">
      <w:pPr>
        <w:pStyle w:val="Bibliography"/>
      </w:pPr>
      <w:proofErr w:type="spellStart"/>
      <w:r>
        <w:t>Messager</w:t>
      </w:r>
      <w:proofErr w:type="spellEnd"/>
      <w:r>
        <w:t xml:space="preserve">, M. L., B. Lehner, G. Grill, I. </w:t>
      </w:r>
      <w:proofErr w:type="spellStart"/>
      <w:r>
        <w:t>Nedeva</w:t>
      </w:r>
      <w:proofErr w:type="spellEnd"/>
      <w:r>
        <w:t xml:space="preserve">, and O. Schmitt. 2016. Estimating the volume and age of water stored in global lakes using a geo-statistical approach. Nature Communications </w:t>
      </w:r>
      <w:r>
        <w:rPr>
          <w:b/>
          <w:bCs/>
        </w:rPr>
        <w:t>7</w:t>
      </w:r>
      <w:r>
        <w:t>: 13603. doi:10.1038/ncomms13603</w:t>
      </w:r>
    </w:p>
    <w:p w14:paraId="702BB487" w14:textId="77777777" w:rsidR="00071DF4" w:rsidRDefault="00071DF4" w:rsidP="00071DF4">
      <w:pPr>
        <w:pStyle w:val="Bibliography"/>
      </w:pPr>
      <w:r>
        <w:lastRenderedPageBreak/>
        <w:t xml:space="preserve">Meyer, M. F., T. </w:t>
      </w:r>
      <w:proofErr w:type="spellStart"/>
      <w:r>
        <w:t>Ozersky</w:t>
      </w:r>
      <w:proofErr w:type="spellEnd"/>
      <w:r>
        <w:t>, K. H. Woo, and others. Effects of spatially heterogeneous lakeside development on nearshore biotic communities in a large, deep, oligotrophic lake (Lake Baikal, Siberia).</w:t>
      </w:r>
    </w:p>
    <w:p w14:paraId="57B98851" w14:textId="77777777" w:rsidR="00071DF4" w:rsidRDefault="00071DF4" w:rsidP="00071DF4">
      <w:pPr>
        <w:pStyle w:val="Bibliography"/>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xml:space="preserve">: 12961–12973. </w:t>
      </w:r>
      <w:proofErr w:type="gramStart"/>
      <w:r>
        <w:t>doi:10.1021/acs.est</w:t>
      </w:r>
      <w:proofErr w:type="gramEnd"/>
      <w:r>
        <w:t>.9b02966</w:t>
      </w:r>
    </w:p>
    <w:p w14:paraId="03AF6D36" w14:textId="77777777" w:rsidR="00071DF4" w:rsidRDefault="00071DF4" w:rsidP="00071DF4">
      <w:pPr>
        <w:pStyle w:val="Bibliography"/>
      </w:pPr>
      <w:r>
        <w:t xml:space="preserve">Moore, J. W., D. E. Schindler, M. D. </w:t>
      </w:r>
      <w:proofErr w:type="spellStart"/>
      <w:r>
        <w:t>Scheuerell</w:t>
      </w:r>
      <w:proofErr w:type="spellEnd"/>
      <w:r>
        <w:t xml:space="preserve">, D. Smith, and J. </w:t>
      </w:r>
      <w:proofErr w:type="spellStart"/>
      <w:r>
        <w:t>Frodge</w:t>
      </w:r>
      <w:proofErr w:type="spellEnd"/>
      <w:r>
        <w:t xml:space="preserve">. 2003. Lake eutrophication at the urban fringe, Seattle region, USA. AMBIO: A Journal of the Human Environment </w:t>
      </w:r>
      <w:r>
        <w:rPr>
          <w:b/>
          <w:bCs/>
        </w:rPr>
        <w:t>32</w:t>
      </w:r>
      <w:r>
        <w:t>: 13–18.</w:t>
      </w:r>
    </w:p>
    <w:p w14:paraId="7BFD65AA" w14:textId="77777777" w:rsidR="00071DF4" w:rsidRDefault="00071DF4" w:rsidP="00071DF4">
      <w:pPr>
        <w:pStyle w:val="Bibliography"/>
      </w:pPr>
      <w:r>
        <w:t xml:space="preserve">Moran, P. W., S. E. Cox, S. S. Embrey, R. L. Huffman, T. D. Olsen, and S. C. </w:t>
      </w:r>
      <w:proofErr w:type="spellStart"/>
      <w:r>
        <w:t>Fradkin</w:t>
      </w:r>
      <w:proofErr w:type="spellEnd"/>
      <w:r>
        <w:t>. 2012. Sources and Sinks of Nitrogen and Phosphorus in a Deep, Oligotrophic Lake, Lake Crescent, Olympic National Park, Washington. US Geological Survey.</w:t>
      </w:r>
    </w:p>
    <w:p w14:paraId="43321BAD" w14:textId="77777777" w:rsidR="00071DF4" w:rsidRDefault="00071DF4" w:rsidP="00071DF4">
      <w:pPr>
        <w:pStyle w:val="Bibliography"/>
      </w:pPr>
      <w:r>
        <w:t xml:space="preserve">Naranjo, R. C., R. G. </w:t>
      </w:r>
      <w:proofErr w:type="spellStart"/>
      <w:r>
        <w:t>Niswonger</w:t>
      </w:r>
      <w:proofErr w:type="spellEnd"/>
      <w:r>
        <w:t xml:space="preserve">, D. Smith, D. </w:t>
      </w:r>
      <w:proofErr w:type="spellStart"/>
      <w:r>
        <w:t>Rosenberry</w:t>
      </w:r>
      <w:proofErr w:type="spellEnd"/>
      <w:r>
        <w:t xml:space="preserve">, and S. Chandra. 2019. Linkages between hydrology and seasonal variations of nutrients and periphyton in a large oligotrophic subalpine lake. Journal of Hydrology </w:t>
      </w:r>
      <w:r>
        <w:rPr>
          <w:b/>
          <w:bCs/>
        </w:rPr>
        <w:t>568</w:t>
      </w:r>
      <w:r>
        <w:t xml:space="preserve">: 877–890. </w:t>
      </w:r>
      <w:proofErr w:type="gramStart"/>
      <w:r>
        <w:t>doi:10.1016/J.JHYDROL</w:t>
      </w:r>
      <w:proofErr w:type="gramEnd"/>
      <w:r>
        <w:t>.2018.11.033</w:t>
      </w:r>
    </w:p>
    <w:p w14:paraId="745C8B7E" w14:textId="77777777" w:rsidR="00071DF4" w:rsidRDefault="00071DF4" w:rsidP="00071DF4">
      <w:pPr>
        <w:pStyle w:val="Bibliography"/>
      </w:pPr>
      <w:r>
        <w:t xml:space="preserve">Nichols, D. S., P. D. Nichols, and T. A. McMeekin. 1993. Polyunsaturated fatty acids in Antarctic bacteria. </w:t>
      </w:r>
      <w:proofErr w:type="spellStart"/>
      <w:r>
        <w:t>Antartic</w:t>
      </w:r>
      <w:proofErr w:type="spellEnd"/>
      <w:r>
        <w:t xml:space="preserve"> science </w:t>
      </w:r>
      <w:r>
        <w:rPr>
          <w:b/>
          <w:bCs/>
        </w:rPr>
        <w:t>5</w:t>
      </w:r>
      <w:r>
        <w:t>: 149–160. doi:10.1017/S0954102093000215</w:t>
      </w:r>
    </w:p>
    <w:p w14:paraId="1D606433" w14:textId="77777777" w:rsidR="00071DF4" w:rsidRDefault="00071DF4" w:rsidP="00071DF4">
      <w:pPr>
        <w:pStyle w:val="Bibliography"/>
      </w:pPr>
      <w:r>
        <w:t xml:space="preserve">Oksanen, J., F. G. Blanchet, M. Friendly, and others. 2019. vegan: Community Ecology </w:t>
      </w:r>
      <w:proofErr w:type="gramStart"/>
      <w:r>
        <w:t>Package,.</w:t>
      </w:r>
      <w:proofErr w:type="gramEnd"/>
    </w:p>
    <w:p w14:paraId="15F0C315" w14:textId="77777777" w:rsidR="00071DF4" w:rsidRDefault="00071DF4" w:rsidP="00071DF4">
      <w:pPr>
        <w:pStyle w:val="Bibliography"/>
      </w:pPr>
      <w:proofErr w:type="spellStart"/>
      <w:r>
        <w:t>Oleksy</w:t>
      </w:r>
      <w:proofErr w:type="spellEnd"/>
      <w:r>
        <w:t xml:space="preserve">, I. A., J. S. Baron, and W. S. Beck. 2020. Nutrients and warming alter mountain lake benthic algal structure and function. Freshwater Science </w:t>
      </w:r>
      <w:r>
        <w:rPr>
          <w:b/>
          <w:bCs/>
        </w:rPr>
        <w:t>40</w:t>
      </w:r>
      <w:r>
        <w:t>: 88–102. doi:10.1086/713068</w:t>
      </w:r>
    </w:p>
    <w:p w14:paraId="5078CC34" w14:textId="77777777" w:rsidR="00071DF4" w:rsidRDefault="00071DF4" w:rsidP="00071DF4">
      <w:pPr>
        <w:pStyle w:val="Bibliography"/>
      </w:pPr>
      <w:proofErr w:type="spellStart"/>
      <w:r>
        <w:lastRenderedPageBreak/>
        <w:t>Ozersky</w:t>
      </w:r>
      <w:proofErr w:type="spellEnd"/>
      <w:r>
        <w:t xml:space="preserve">, T., E. A. Volkova, N. A. </w:t>
      </w:r>
      <w:proofErr w:type="spellStart"/>
      <w:r>
        <w:t>Bondarenko</w:t>
      </w:r>
      <w:proofErr w:type="spellEnd"/>
      <w:r>
        <w:t xml:space="preserve">, O. A. </w:t>
      </w:r>
      <w:proofErr w:type="spellStart"/>
      <w:r>
        <w:t>Timoshkin</w:t>
      </w:r>
      <w:proofErr w:type="spellEnd"/>
      <w:r>
        <w:t xml:space="preserve">, V. V. </w:t>
      </w:r>
      <w:proofErr w:type="spellStart"/>
      <w:r>
        <w:t>Malnik</w:t>
      </w:r>
      <w:proofErr w:type="spellEnd"/>
      <w:r>
        <w:t xml:space="preserve">, V. M. </w:t>
      </w:r>
      <w:proofErr w:type="spellStart"/>
      <w:r>
        <w:t>Domysheva</w:t>
      </w:r>
      <w:proofErr w:type="spellEnd"/>
      <w:r>
        <w:t xml:space="preserve">, and S. E. Hampton. 2018. Nutrient limitation of benthic algae in Lake Baikal, Russia. Freshwater Science </w:t>
      </w:r>
      <w:r>
        <w:rPr>
          <w:b/>
          <w:bCs/>
        </w:rPr>
        <w:t>37</w:t>
      </w:r>
      <w:r>
        <w:t>: 472–482. doi:10.1086/699408</w:t>
      </w:r>
    </w:p>
    <w:p w14:paraId="453EBCFC" w14:textId="77777777" w:rsidR="00071DF4" w:rsidRDefault="00071DF4" w:rsidP="00071DF4">
      <w:pPr>
        <w:pStyle w:val="Bibliography"/>
      </w:pPr>
      <w:proofErr w:type="spellStart"/>
      <w:r>
        <w:t>Pebesma</w:t>
      </w:r>
      <w:proofErr w:type="spellEnd"/>
      <w:r>
        <w:t xml:space="preserve">, E. 2018. Simple Features for R: Standardized Support for Spatial Vector Data. The R Journal </w:t>
      </w:r>
      <w:r>
        <w:rPr>
          <w:b/>
          <w:bCs/>
        </w:rPr>
        <w:t>10</w:t>
      </w:r>
      <w:r>
        <w:t>: 439–446. doi:10.32614/RJ-2018-009</w:t>
      </w:r>
    </w:p>
    <w:p w14:paraId="12E4DE13" w14:textId="77777777" w:rsidR="00071DF4" w:rsidRDefault="00071DF4" w:rsidP="00071DF4">
      <w:pPr>
        <w:pStyle w:val="Bibliography"/>
      </w:pPr>
      <w:r>
        <w:t xml:space="preserve">Powers, S. M., T. W. </w:t>
      </w:r>
      <w:proofErr w:type="spellStart"/>
      <w:r>
        <w:t>Bruulsema</w:t>
      </w:r>
      <w:proofErr w:type="spellEnd"/>
      <w:r>
        <w:t xml:space="preserve">, T. P. Burt, and others. 2016. Long-term accumulation and transport of anthropogenic phosphorus in three river basins. Nature Geoscience </w:t>
      </w:r>
      <w:r>
        <w:rPr>
          <w:b/>
          <w:bCs/>
        </w:rPr>
        <w:t>9</w:t>
      </w:r>
      <w:r>
        <w:t>: 353–356. doi:10.1038/ngeo2693</w:t>
      </w:r>
    </w:p>
    <w:p w14:paraId="7128402A" w14:textId="77777777" w:rsidR="00071DF4" w:rsidRDefault="00071DF4" w:rsidP="00071DF4">
      <w:pPr>
        <w:pStyle w:val="Bibliography"/>
      </w:pPr>
      <w:r>
        <w:t xml:space="preserve">R Core Team. 2019. R: A Language and Environment for Statistical </w:t>
      </w:r>
      <w:proofErr w:type="gramStart"/>
      <w:r>
        <w:t>Computing,.</w:t>
      </w:r>
      <w:proofErr w:type="gramEnd"/>
    </w:p>
    <w:p w14:paraId="30326D1E" w14:textId="77777777" w:rsidR="00071DF4" w:rsidRDefault="00071DF4" w:rsidP="00071DF4">
      <w:pPr>
        <w:pStyle w:val="Bibliography"/>
      </w:pPr>
      <w:r>
        <w:t xml:space="preserve">del Rey, Z. R., E. F. </w:t>
      </w:r>
      <w:proofErr w:type="spellStart"/>
      <w:r>
        <w:t>Granek</w:t>
      </w:r>
      <w:proofErr w:type="spellEnd"/>
      <w:r>
        <w:t xml:space="preserve">, and B. A. Buckley. 2011. Expression of HSP70 in Mytilus </w:t>
      </w:r>
      <w:proofErr w:type="spellStart"/>
      <w:r>
        <w:t>californianus</w:t>
      </w:r>
      <w:proofErr w:type="spellEnd"/>
      <w:r>
        <w:t xml:space="preserve"> following exposure to caffeine. Ecotoxicology </w:t>
      </w:r>
      <w:r>
        <w:rPr>
          <w:b/>
          <w:bCs/>
        </w:rPr>
        <w:t>20</w:t>
      </w:r>
      <w:r>
        <w:t>: 855–861. doi:10.1007/s10646-011-0649-6</w:t>
      </w:r>
    </w:p>
    <w:p w14:paraId="1990D412" w14:textId="77777777" w:rsidR="00071DF4" w:rsidRDefault="00071DF4" w:rsidP="00071DF4">
      <w:pPr>
        <w:pStyle w:val="Bibliography"/>
      </w:pPr>
      <w:r>
        <w:t xml:space="preserve">Richmond, E. K., E. J. </w:t>
      </w:r>
      <w:proofErr w:type="spellStart"/>
      <w:r>
        <w:t>Rosi</w:t>
      </w:r>
      <w:proofErr w:type="spellEnd"/>
      <w:r>
        <w:t xml:space="preserve">, D. M. Walters, J. Fick, S. K. Hamilton, T. </w:t>
      </w:r>
      <w:proofErr w:type="spellStart"/>
      <w:r>
        <w:t>Brodin</w:t>
      </w:r>
      <w:proofErr w:type="spellEnd"/>
      <w:r>
        <w:t xml:space="preserve">, A. </w:t>
      </w:r>
      <w:proofErr w:type="spellStart"/>
      <w:r>
        <w:t>Sundelin</w:t>
      </w:r>
      <w:proofErr w:type="spellEnd"/>
      <w:r>
        <w:t xml:space="preserve">, and M. R. Grace. 2018. A diverse suite of pharmaceuticals contaminates stream and riparian food webs. Nature Communications </w:t>
      </w:r>
      <w:r>
        <w:rPr>
          <w:b/>
          <w:bCs/>
        </w:rPr>
        <w:t>9</w:t>
      </w:r>
      <w:r>
        <w:t>: 4491. doi:10.1038/s41467-018-06822-w</w:t>
      </w:r>
    </w:p>
    <w:p w14:paraId="6424648B" w14:textId="77777777" w:rsidR="00071DF4" w:rsidRDefault="00071DF4" w:rsidP="00071DF4">
      <w:pPr>
        <w:pStyle w:val="Bibliography"/>
      </w:pPr>
      <w:proofErr w:type="spellStart"/>
      <w:r>
        <w:t>Rocchetta</w:t>
      </w:r>
      <w:proofErr w:type="spellEnd"/>
      <w:r>
        <w:t xml:space="preserve">, I., M. Y. </w:t>
      </w:r>
      <w:proofErr w:type="spellStart"/>
      <w:r>
        <w:t>Pasquevich</w:t>
      </w:r>
      <w:proofErr w:type="spellEnd"/>
      <w:r>
        <w:t xml:space="preserve">, H. Heras, M. del C. Ríos de Molina, and C. M. </w:t>
      </w:r>
      <w:proofErr w:type="spellStart"/>
      <w:r>
        <w:t>Luquet</w:t>
      </w:r>
      <w:proofErr w:type="spellEnd"/>
      <w:r>
        <w:t xml:space="preserve">. 2014. Effects of sewage discharges on lipid and fatty acid composition of the Patagonian bivalve </w:t>
      </w:r>
      <w:proofErr w:type="spellStart"/>
      <w:r>
        <w:t>Diplodon</w:t>
      </w:r>
      <w:proofErr w:type="spellEnd"/>
      <w:r>
        <w:t xml:space="preserve"> chilensis. Marine Pollution Bulletin </w:t>
      </w:r>
      <w:r>
        <w:rPr>
          <w:b/>
          <w:bCs/>
        </w:rPr>
        <w:t>79</w:t>
      </w:r>
      <w:r>
        <w:t xml:space="preserve">: 211–219. </w:t>
      </w:r>
      <w:proofErr w:type="gramStart"/>
      <w:r>
        <w:t>doi:10.1016/j.marpolbul</w:t>
      </w:r>
      <w:proofErr w:type="gramEnd"/>
      <w:r>
        <w:t>.2013.12.011</w:t>
      </w:r>
    </w:p>
    <w:p w14:paraId="63321690" w14:textId="77777777" w:rsidR="00071DF4" w:rsidRDefault="00071DF4" w:rsidP="00071DF4">
      <w:pPr>
        <w:pStyle w:val="Bibliography"/>
      </w:pPr>
      <w:r>
        <w:t xml:space="preserve">Rosenberger, E. E., S. E. Hampton, S. C. </w:t>
      </w:r>
      <w:proofErr w:type="spellStart"/>
      <w:r>
        <w:t>Fradkin</w:t>
      </w:r>
      <w:proofErr w:type="spellEnd"/>
      <w:r>
        <w:t xml:space="preserve">, and B. P. Kennedy. 2008. Effects of shoreline development on the nearshore environment in large deep oligotrophic lakes. Freshwater Biology </w:t>
      </w:r>
      <w:r>
        <w:rPr>
          <w:b/>
          <w:bCs/>
        </w:rPr>
        <w:t>53</w:t>
      </w:r>
      <w:r>
        <w:t>: 1673–1691. doi:10.1111/j.1365-2427.</w:t>
      </w:r>
      <w:proofErr w:type="gramStart"/>
      <w:r>
        <w:t>2008.01990.x</w:t>
      </w:r>
      <w:proofErr w:type="gramEnd"/>
    </w:p>
    <w:p w14:paraId="13988C00" w14:textId="77777777" w:rsidR="00071DF4" w:rsidRDefault="00071DF4" w:rsidP="00071DF4">
      <w:pPr>
        <w:pStyle w:val="Bibliography"/>
      </w:pPr>
      <w:proofErr w:type="spellStart"/>
      <w:r>
        <w:t>Rosi</w:t>
      </w:r>
      <w:proofErr w:type="spellEnd"/>
      <w:r>
        <w:t xml:space="preserve">-Marshall,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5E3F8EE0" w14:textId="77777777" w:rsidR="00071DF4" w:rsidRDefault="00071DF4" w:rsidP="00071DF4">
      <w:pPr>
        <w:pStyle w:val="Bibliography"/>
      </w:pPr>
      <w:proofErr w:type="spellStart"/>
      <w:r>
        <w:lastRenderedPageBreak/>
        <w:t>Rosi</w:t>
      </w:r>
      <w:proofErr w:type="spellEnd"/>
      <w:r>
        <w:t xml:space="preserve">-Marshall, E. J., and T. V. Royer. 2012. Pharmaceutical Compounds and Ecosystem Function: An Emerging Research Challenge for Aquatic Ecologists. Ecosystems </w:t>
      </w:r>
      <w:r>
        <w:rPr>
          <w:b/>
          <w:bCs/>
        </w:rPr>
        <w:t>15</w:t>
      </w:r>
      <w:r>
        <w:t>: 867–880. doi:10.1007/s10021-012-9553-z</w:t>
      </w:r>
    </w:p>
    <w:p w14:paraId="47590E07" w14:textId="77777777" w:rsidR="00071DF4" w:rsidRDefault="00071DF4" w:rsidP="00071DF4">
      <w:pPr>
        <w:pStyle w:val="Bibliography"/>
      </w:pPr>
      <w:r>
        <w:t xml:space="preserve">Schram, J. B., J. N. </w:t>
      </w:r>
      <w:proofErr w:type="spellStart"/>
      <w:r>
        <w:t>Kobelt</w:t>
      </w:r>
      <w:proofErr w:type="spellEnd"/>
      <w:r>
        <w:t xml:space="preserve">, M. N. </w:t>
      </w:r>
      <w:proofErr w:type="spellStart"/>
      <w:r>
        <w:t>Dethier</w:t>
      </w:r>
      <w:proofErr w:type="spellEnd"/>
      <w:r>
        <w:t xml:space="preserve">, and A. W. E. Galloway. 2018. Trophic Transfer of Macroalgal Fatty Acids in Two Urchin Species: Digestion, Egestion, and Tissue Building. Front. Ecol. </w:t>
      </w:r>
      <w:proofErr w:type="spellStart"/>
      <w:r>
        <w:t>Evol</w:t>
      </w:r>
      <w:proofErr w:type="spellEnd"/>
      <w:r>
        <w:t xml:space="preserve">. </w:t>
      </w:r>
      <w:r>
        <w:rPr>
          <w:b/>
          <w:bCs/>
        </w:rPr>
        <w:t>6</w:t>
      </w:r>
      <w:r>
        <w:t>. doi:10.3389/fevo.2018.00083</w:t>
      </w:r>
    </w:p>
    <w:p w14:paraId="3E7BF68A" w14:textId="77777777" w:rsidR="00071DF4" w:rsidRDefault="00071DF4" w:rsidP="00071DF4">
      <w:pPr>
        <w:pStyle w:val="Bibliography"/>
      </w:pPr>
      <w:proofErr w:type="spellStart"/>
      <w:r>
        <w:t>Seguel</w:t>
      </w:r>
      <w:proofErr w:type="spellEnd"/>
      <w:r>
        <w:t xml:space="preserve">, C. G., S. M. </w:t>
      </w:r>
      <w:proofErr w:type="spellStart"/>
      <w:r>
        <w:t>Mudge</w:t>
      </w:r>
      <w:proofErr w:type="spellEnd"/>
      <w:r>
        <w:t xml:space="preserve">, C. Salgado, and M. Toledo. 2001. Tracing Sewage in the Marine Environment: altered signatures in Concepción Bay, Chile. Water Research </w:t>
      </w:r>
      <w:r>
        <w:rPr>
          <w:b/>
          <w:bCs/>
        </w:rPr>
        <w:t>35</w:t>
      </w:r>
      <w:r>
        <w:t>: 4166–4174. doi:10.1016/S0043-1354(01)00146-4</w:t>
      </w:r>
    </w:p>
    <w:p w14:paraId="34ADD75D" w14:textId="77777777" w:rsidR="00071DF4" w:rsidRDefault="00071DF4" w:rsidP="00071DF4">
      <w:pPr>
        <w:pStyle w:val="Bibliography"/>
      </w:pPr>
      <w:proofErr w:type="spellStart"/>
      <w:r>
        <w:t>Slowikowski</w:t>
      </w:r>
      <w:proofErr w:type="spellEnd"/>
      <w:r>
        <w:t xml:space="preserve">, K. 2019. </w:t>
      </w:r>
      <w:proofErr w:type="spellStart"/>
      <w:r>
        <w:t>ggrepel</w:t>
      </w:r>
      <w:proofErr w:type="spellEnd"/>
      <w:r>
        <w:t>: Automatically Position Non-Overlapping Text Labels with “ggplot</w:t>
      </w:r>
      <w:proofErr w:type="gramStart"/>
      <w:r>
        <w:t>2,.</w:t>
      </w:r>
      <w:proofErr w:type="gramEnd"/>
      <w:r>
        <w:t>”</w:t>
      </w:r>
    </w:p>
    <w:p w14:paraId="0C2BCC5A" w14:textId="77777777" w:rsidR="00071DF4" w:rsidRDefault="00071DF4" w:rsidP="00071DF4">
      <w:pPr>
        <w:pStyle w:val="Bibliography"/>
      </w:pPr>
      <w:r>
        <w:t xml:space="preserve">Sommer, U., R. Adrian, L. De </w:t>
      </w:r>
      <w:proofErr w:type="spellStart"/>
      <w:r>
        <w:t>Senerpont</w:t>
      </w:r>
      <w:proofErr w:type="spellEnd"/>
      <w:r>
        <w:t xml:space="preserve"> </w:t>
      </w:r>
      <w:proofErr w:type="spellStart"/>
      <w:r>
        <w:t>Domis</w:t>
      </w:r>
      <w:proofErr w:type="spellEnd"/>
      <w:r>
        <w:t xml:space="preserve">, and others. 2012. Beyond the Plankton Ecology Group (PEG) Model: Mechanisms Driving Plankton Succession. Annual Review of Ecology, Evolution, and Systematics </w:t>
      </w:r>
      <w:r>
        <w:rPr>
          <w:b/>
          <w:bCs/>
        </w:rPr>
        <w:t>43</w:t>
      </w:r>
      <w:r>
        <w:t>: 429–448. doi:10.1146/annurev-ecolsys-110411-160251</w:t>
      </w:r>
    </w:p>
    <w:p w14:paraId="074B49B4" w14:textId="77777777" w:rsidR="00071DF4" w:rsidRDefault="00071DF4" w:rsidP="00071DF4">
      <w:pPr>
        <w:pStyle w:val="Bibliography"/>
      </w:pPr>
      <w:r>
        <w:t xml:space="preserve">Sommer, U., Z. Maciej </w:t>
      </w:r>
      <w:proofErr w:type="spellStart"/>
      <w:r>
        <w:t>Gleiwicz</w:t>
      </w:r>
      <w:proofErr w:type="spellEnd"/>
      <w:r>
        <w:t xml:space="preserve">, W. Lampert, and A. Duncan. 1986. The PEG-model of seasonal succession of planktonic events in fresh waters. </w:t>
      </w:r>
      <w:proofErr w:type="spellStart"/>
      <w:r>
        <w:t>Archiv</w:t>
      </w:r>
      <w:proofErr w:type="spellEnd"/>
      <w:r>
        <w:t xml:space="preserve"> Fur </w:t>
      </w:r>
      <w:proofErr w:type="spellStart"/>
      <w:r>
        <w:t>Hydrobiologie</w:t>
      </w:r>
      <w:proofErr w:type="spellEnd"/>
      <w:r>
        <w:t xml:space="preserve"> </w:t>
      </w:r>
      <w:r>
        <w:rPr>
          <w:b/>
          <w:bCs/>
        </w:rPr>
        <w:t>106</w:t>
      </w:r>
      <w:r>
        <w:t>: 433–471.</w:t>
      </w:r>
    </w:p>
    <w:p w14:paraId="6E5729EC" w14:textId="77777777" w:rsidR="00071DF4" w:rsidRDefault="00071DF4" w:rsidP="00071DF4">
      <w:pPr>
        <w:pStyle w:val="Bibliography"/>
      </w:pPr>
      <w:r>
        <w:t xml:space="preserve">South, A. 2017. </w:t>
      </w:r>
      <w:proofErr w:type="spellStart"/>
      <w:r>
        <w:t>rnaturalearth</w:t>
      </w:r>
      <w:proofErr w:type="spellEnd"/>
      <w:r>
        <w:t xml:space="preserve">: World Map Data from Natural </w:t>
      </w:r>
      <w:proofErr w:type="gramStart"/>
      <w:r>
        <w:t>Earth,.</w:t>
      </w:r>
      <w:proofErr w:type="gramEnd"/>
    </w:p>
    <w:p w14:paraId="20F03108" w14:textId="77777777" w:rsidR="00071DF4" w:rsidRDefault="00071DF4" w:rsidP="00071DF4">
      <w:pPr>
        <w:pStyle w:val="Bibliography"/>
      </w:pPr>
      <w:r>
        <w:t xml:space="preserve">Stanford, J. A., B. K. Ellis, D. G. </w:t>
      </w:r>
      <w:proofErr w:type="spellStart"/>
      <w:r>
        <w:t>Carr</w:t>
      </w:r>
      <w:proofErr w:type="spellEnd"/>
      <w:r>
        <w:t>, G. C. Poole, J. A. Craft, and D. W. Chess. 1994a. Diagnostic Analysis of Annual Phosphorus Loading and Pelagic Primary Production in Flathead Lake, Montana. FLBS Open File Report 132-94. FLBS Open File Report 132-94.</w:t>
      </w:r>
    </w:p>
    <w:p w14:paraId="3995C1C5" w14:textId="77777777" w:rsidR="00071DF4" w:rsidRDefault="00071DF4" w:rsidP="00071DF4">
      <w:pPr>
        <w:pStyle w:val="Bibliography"/>
      </w:pPr>
      <w:r>
        <w:t>Stanford, J. A., T. J. Stuart, and B. K. Ellis. 1983. Limnology of Flathead Lake. Flathead River Basin Environmental Impact Study Open File Report 076-83. Open File Report 076-83 U.S. Environmental Protection Agency.</w:t>
      </w:r>
    </w:p>
    <w:p w14:paraId="41376F71" w14:textId="77777777" w:rsidR="00071DF4" w:rsidRDefault="00071DF4" w:rsidP="00071DF4">
      <w:pPr>
        <w:pStyle w:val="Bibliography"/>
      </w:pPr>
      <w:r>
        <w:lastRenderedPageBreak/>
        <w:t xml:space="preserve">Stanford, J. A., J. V. Ward, and B. K. Ellis. 1994b. 14 - Ecology of the Alluvial Aquifers of the Flathead River, Montana, p. 367–390. </w:t>
      </w:r>
      <w:r>
        <w:rPr>
          <w:i/>
          <w:iCs/>
        </w:rPr>
        <w:t>In</w:t>
      </w:r>
      <w:r>
        <w:t xml:space="preserve"> J. </w:t>
      </w:r>
      <w:proofErr w:type="spellStart"/>
      <w:r>
        <w:t>Gibert</w:t>
      </w:r>
      <w:proofErr w:type="spellEnd"/>
      <w:r>
        <w:t xml:space="preserve">, D.L. </w:t>
      </w:r>
      <w:proofErr w:type="spellStart"/>
      <w:r>
        <w:t>Danielopol</w:t>
      </w:r>
      <w:proofErr w:type="spellEnd"/>
      <w:r>
        <w:t>, and J.A. Stanford [eds.], Groundwater Ecology. Academic Press.</w:t>
      </w:r>
    </w:p>
    <w:p w14:paraId="06BB29D5" w14:textId="77777777" w:rsidR="00071DF4" w:rsidRDefault="00071DF4" w:rsidP="00071DF4">
      <w:pPr>
        <w:pStyle w:val="Bibliography"/>
      </w:pPr>
      <w:r>
        <w:t>Stevenson, R. J., M. L. Bothwell, and R. L. Lowe, eds. 1996. Algal Ecology: Freshwater Benthic Ecosystem, Academic Press.</w:t>
      </w:r>
    </w:p>
    <w:p w14:paraId="55407372" w14:textId="77777777" w:rsidR="00071DF4" w:rsidRDefault="00071DF4" w:rsidP="00071DF4">
      <w:pPr>
        <w:pStyle w:val="Bibliography"/>
      </w:pPr>
      <w:r>
        <w:t>Stewart, K. W. 2002. Nymphs of North American Stonefly Genera, 2nd edition. The Caddis Press.</w:t>
      </w:r>
    </w:p>
    <w:p w14:paraId="2499B68E" w14:textId="77777777" w:rsidR="00071DF4" w:rsidRDefault="00071DF4" w:rsidP="00071DF4">
      <w:pPr>
        <w:pStyle w:val="Bibliography"/>
      </w:pPr>
      <w:r>
        <w:t xml:space="preserve">Taipale, S., U. Strandberg, E. </w:t>
      </w:r>
      <w:proofErr w:type="spellStart"/>
      <w:r>
        <w:t>Peltomaa</w:t>
      </w:r>
      <w:proofErr w:type="spellEnd"/>
      <w:r>
        <w:t xml:space="preserve">, A. W. E. Galloway, A. </w:t>
      </w:r>
      <w:proofErr w:type="spellStart"/>
      <w:r>
        <w:t>Ojala</w:t>
      </w:r>
      <w:proofErr w:type="spellEnd"/>
      <w:r>
        <w:t xml:space="preserve">, and M. T. Brett. 2013. Fatty acid composition as biomarkers of freshwater microalgae: analysis of 37 strains of microalgae in 22 genera and in seven classes. Aquatic Microbial Ecology </w:t>
      </w:r>
      <w:r>
        <w:rPr>
          <w:b/>
          <w:bCs/>
        </w:rPr>
        <w:t>71</w:t>
      </w:r>
      <w:r>
        <w:t>: 165–178. doi:10.3354/ame01671</w:t>
      </w:r>
    </w:p>
    <w:p w14:paraId="37FD2CC5" w14:textId="77777777" w:rsidR="00071DF4" w:rsidRDefault="00071DF4" w:rsidP="00071DF4">
      <w:pPr>
        <w:pStyle w:val="Bibliography"/>
      </w:pPr>
      <w:proofErr w:type="spellStart"/>
      <w:r>
        <w:t>Tappenbeck</w:t>
      </w:r>
      <w:proofErr w:type="spellEnd"/>
      <w:r>
        <w:t>, T. H., and B. K. Ellis. 2010. Assessment of Groundwater Pollutants and Contaminants in the Shallow Aquifer of the Flathead Valley, Kalispell, Montana: Phase I. FLBS Report 206-10. FLBS Report 206-10 Flathead Basin Commission.</w:t>
      </w:r>
    </w:p>
    <w:p w14:paraId="06AB4A7A" w14:textId="77777777" w:rsidR="00071DF4" w:rsidRDefault="00071DF4" w:rsidP="00071DF4">
      <w:pPr>
        <w:pStyle w:val="Bibliography"/>
      </w:pPr>
      <w:proofErr w:type="spellStart"/>
      <w:r>
        <w:t>Tappenbeck</w:t>
      </w:r>
      <w:proofErr w:type="spellEnd"/>
      <w:r>
        <w:t>, T. H., and B. K. Ellis. 2011. Assessment of Groundwater Pollutants and Contaminants in the Shallow Aquifer of Flathead Valley, Kalispell, Montana: Phase II. FLCS Report 207-11. FLCS Report 207-11 Flathead Basin Commission.</w:t>
      </w:r>
    </w:p>
    <w:p w14:paraId="7454D3AE" w14:textId="77777777" w:rsidR="00071DF4" w:rsidRDefault="00071DF4" w:rsidP="00071DF4">
      <w:pPr>
        <w:pStyle w:val="Bibliography"/>
      </w:pPr>
      <w:proofErr w:type="spellStart"/>
      <w:r>
        <w:t>Timoshkin</w:t>
      </w:r>
      <w:proofErr w:type="spellEnd"/>
      <w:r>
        <w:t xml:space="preserve">, O. A., M. V. Moore, N. N. </w:t>
      </w:r>
      <w:proofErr w:type="spellStart"/>
      <w:r>
        <w:t>Kulikova</w:t>
      </w:r>
      <w:proofErr w:type="spellEnd"/>
      <w:r>
        <w:t xml:space="preserve">, and others. 2018. Groundwater contamination by sewage causes benthic algal outbreaks in the littoral zone of Lake Baikal (East Siberia). Journal of Great Lakes Research. </w:t>
      </w:r>
      <w:proofErr w:type="gramStart"/>
      <w:r>
        <w:t>doi:10.1016/j.jglr</w:t>
      </w:r>
      <w:proofErr w:type="gramEnd"/>
      <w:r>
        <w:t>.2018.01.008</w:t>
      </w:r>
    </w:p>
    <w:p w14:paraId="75499E3D" w14:textId="77777777" w:rsidR="00071DF4" w:rsidRDefault="00071DF4" w:rsidP="00071DF4">
      <w:pPr>
        <w:pStyle w:val="Bibliography"/>
      </w:pPr>
      <w:proofErr w:type="spellStart"/>
      <w:r>
        <w:t>Timoshkin</w:t>
      </w:r>
      <w:proofErr w:type="spellEnd"/>
      <w:r>
        <w:t xml:space="preserve">, O. A., D. P. </w:t>
      </w:r>
      <w:proofErr w:type="spellStart"/>
      <w:r>
        <w:t>Samsonov</w:t>
      </w:r>
      <w:proofErr w:type="spellEnd"/>
      <w:r>
        <w:t xml:space="preserve">, M. </w:t>
      </w:r>
      <w:proofErr w:type="spellStart"/>
      <w:r>
        <w:t>Yamamuro</w:t>
      </w:r>
      <w:proofErr w:type="spellEnd"/>
      <w:r>
        <w:t xml:space="preserve">, and others. 2016. Rapid ecological change in the coastal zone of Lake Baikal (East Siberia): Is the site of the world’s greatest freshwater biodiversity in danger? Journal of Great Lakes Research </w:t>
      </w:r>
      <w:r>
        <w:rPr>
          <w:b/>
          <w:bCs/>
        </w:rPr>
        <w:t>42</w:t>
      </w:r>
      <w:r>
        <w:t xml:space="preserve">: 487–497. </w:t>
      </w:r>
      <w:proofErr w:type="gramStart"/>
      <w:r>
        <w:t>doi:10.1016/j.jglr</w:t>
      </w:r>
      <w:proofErr w:type="gramEnd"/>
      <w:r>
        <w:t>.2016.02.011</w:t>
      </w:r>
    </w:p>
    <w:p w14:paraId="244876E2" w14:textId="77777777" w:rsidR="00071DF4" w:rsidRDefault="00071DF4" w:rsidP="00071DF4">
      <w:pPr>
        <w:pStyle w:val="Bibliography"/>
      </w:pPr>
      <w:r>
        <w:lastRenderedPageBreak/>
        <w:t xml:space="preserve">Tong, Y., M. Wang, J. </w:t>
      </w:r>
      <w:proofErr w:type="spellStart"/>
      <w:r>
        <w:t>Peñuelas</w:t>
      </w:r>
      <w:proofErr w:type="spellEnd"/>
      <w:r>
        <w:t xml:space="preserve">, and others. 2020. Improvement in municipal wastewater treatment alters lake nitrogen to phosphorus ratios in populated regions. Proc Natl </w:t>
      </w:r>
      <w:proofErr w:type="spellStart"/>
      <w:r>
        <w:t>Acad</w:t>
      </w:r>
      <w:proofErr w:type="spellEnd"/>
      <w:r>
        <w:t xml:space="preserve"> Sci USA </w:t>
      </w:r>
      <w:r>
        <w:rPr>
          <w:b/>
          <w:bCs/>
        </w:rPr>
        <w:t>117</w:t>
      </w:r>
      <w:r>
        <w:t>: 11566–11572. doi:10.1073/pnas.1920759117</w:t>
      </w:r>
    </w:p>
    <w:p w14:paraId="0B058529" w14:textId="77777777" w:rsidR="00071DF4" w:rsidRDefault="00071DF4" w:rsidP="00071DF4">
      <w:pPr>
        <w:pStyle w:val="Bibliography"/>
      </w:pPr>
      <w:r>
        <w:t xml:space="preserve">Turetsky, M. R., R. K. </w:t>
      </w:r>
      <w:proofErr w:type="spellStart"/>
      <w:r>
        <w:t>Wieder</w:t>
      </w:r>
      <w:proofErr w:type="spellEnd"/>
      <w:r>
        <w:t xml:space="preserve">, C. J. Williams, and D. H. </w:t>
      </w:r>
      <w:proofErr w:type="spellStart"/>
      <w:r>
        <w:t>Vitt</w:t>
      </w:r>
      <w:proofErr w:type="spellEnd"/>
      <w:r>
        <w:t xml:space="preserve">. 2000. Organic matter accumulation, peat chemistry, and permafrost melting in peatlands of boreal Alberta. </w:t>
      </w:r>
      <w:proofErr w:type="spellStart"/>
      <w:r>
        <w:t>Écoscience</w:t>
      </w:r>
      <w:proofErr w:type="spellEnd"/>
      <w:r>
        <w:t xml:space="preserve"> </w:t>
      </w:r>
      <w:r>
        <w:rPr>
          <w:b/>
          <w:bCs/>
        </w:rPr>
        <w:t>7</w:t>
      </w:r>
      <w:r>
        <w:t>: 115–122. doi:10.1080/11956860.2000.11682608</w:t>
      </w:r>
    </w:p>
    <w:p w14:paraId="6DD22D30" w14:textId="77777777" w:rsidR="00071DF4" w:rsidRDefault="00071DF4" w:rsidP="00071DF4">
      <w:pPr>
        <w:pStyle w:val="Bibliography"/>
      </w:pPr>
      <w:proofErr w:type="spellStart"/>
      <w:r>
        <w:t>Vadeboncoeur</w:t>
      </w:r>
      <w:proofErr w:type="spellEnd"/>
      <w:r>
        <w:t xml:space="preserve">, Y., M. V. Moore, S. D. Stewart, and others. 2021. Blue Waters, Green Bottoms: Benthic Filamentous Algal Blooms Are an Emerging Threat to Clear Lakes Worldwide. </w:t>
      </w:r>
      <w:proofErr w:type="spellStart"/>
      <w:r>
        <w:t>BioScience</w:t>
      </w:r>
      <w:proofErr w:type="spellEnd"/>
      <w:r>
        <w:t>. doi:10.1093/</w:t>
      </w:r>
      <w:proofErr w:type="spellStart"/>
      <w:r>
        <w:t>biosci</w:t>
      </w:r>
      <w:proofErr w:type="spellEnd"/>
      <w:r>
        <w:t>/biab049</w:t>
      </w:r>
    </w:p>
    <w:p w14:paraId="331C8C97" w14:textId="77777777" w:rsidR="00071DF4" w:rsidRDefault="00071DF4" w:rsidP="00071DF4">
      <w:pPr>
        <w:pStyle w:val="Bibliography"/>
      </w:pPr>
      <w:r>
        <w:t xml:space="preserve">Volkova, E. A., N. A. </w:t>
      </w:r>
      <w:proofErr w:type="spellStart"/>
      <w:r>
        <w:t>Bondarenko</w:t>
      </w:r>
      <w:proofErr w:type="spellEnd"/>
      <w:r>
        <w:t xml:space="preserve">, and O. A. </w:t>
      </w:r>
      <w:proofErr w:type="spellStart"/>
      <w:r>
        <w:t>Timoshkin</w:t>
      </w:r>
      <w:proofErr w:type="spellEnd"/>
      <w:r>
        <w:t xml:space="preserve">. 2018. </w:t>
      </w:r>
      <w:proofErr w:type="spellStart"/>
      <w:r>
        <w:t>Morphotaxonomy</w:t>
      </w:r>
      <w:proofErr w:type="spellEnd"/>
      <w:r>
        <w:t xml:space="preserve">, distribution and abundance of </w:t>
      </w:r>
      <w:r>
        <w:rPr>
          <w:i/>
          <w:iCs/>
        </w:rPr>
        <w:t>Spirogyra</w:t>
      </w:r>
      <w:r>
        <w:t xml:space="preserve"> (</w:t>
      </w:r>
      <w:proofErr w:type="spellStart"/>
      <w:r>
        <w:t>Zygnematophyceae</w:t>
      </w:r>
      <w:proofErr w:type="spellEnd"/>
      <w:r>
        <w:t xml:space="preserve">, Charophyta) in Lake Baikal, East Siberia. </w:t>
      </w:r>
      <w:proofErr w:type="spellStart"/>
      <w:r>
        <w:t>Phycologia</w:t>
      </w:r>
      <w:proofErr w:type="spellEnd"/>
      <w:r>
        <w:t xml:space="preserve"> </w:t>
      </w:r>
      <w:r>
        <w:rPr>
          <w:b/>
          <w:bCs/>
        </w:rPr>
        <w:t>57</w:t>
      </w:r>
      <w:r>
        <w:t>: 298–308. doi:10.2216/17-69.1</w:t>
      </w:r>
    </w:p>
    <w:p w14:paraId="694A43F6" w14:textId="77777777" w:rsidR="00071DF4" w:rsidRDefault="00071DF4" w:rsidP="00071DF4">
      <w:pPr>
        <w:pStyle w:val="Bibliography"/>
      </w:pPr>
      <w:r>
        <w:t xml:space="preserve">Wickham, H., M. </w:t>
      </w:r>
      <w:proofErr w:type="spellStart"/>
      <w:r>
        <w:t>Averick</w:t>
      </w:r>
      <w:proofErr w:type="spellEnd"/>
      <w:r>
        <w:t xml:space="preserve">, J. Bryan, and others. 2019. Welcome to the </w:t>
      </w:r>
      <w:proofErr w:type="spellStart"/>
      <w:r>
        <w:t>tidyverse</w:t>
      </w:r>
      <w:proofErr w:type="spellEnd"/>
      <w:r>
        <w:t xml:space="preserve">. Journal of Open Source Software </w:t>
      </w:r>
      <w:r>
        <w:rPr>
          <w:b/>
          <w:bCs/>
        </w:rPr>
        <w:t>4</w:t>
      </w:r>
      <w:r>
        <w:t>: 1686. doi:10.21105/joss.01686</w:t>
      </w:r>
    </w:p>
    <w:p w14:paraId="611E1CAA" w14:textId="77777777" w:rsidR="00071DF4" w:rsidRDefault="00071DF4" w:rsidP="00071DF4">
      <w:pPr>
        <w:pStyle w:val="Bibliography"/>
      </w:pPr>
      <w:r>
        <w:t xml:space="preserve">Wilke, C. O. 2019. </w:t>
      </w:r>
      <w:proofErr w:type="spellStart"/>
      <w:r>
        <w:t>cowplot</w:t>
      </w:r>
      <w:proofErr w:type="spellEnd"/>
      <w:r>
        <w:t>: Streamlined Plot Theme and Plot Annotations for “ggplot</w:t>
      </w:r>
      <w:proofErr w:type="gramStart"/>
      <w:r>
        <w:t>2,.</w:t>
      </w:r>
      <w:proofErr w:type="gramEnd"/>
      <w:r>
        <w:t>”</w:t>
      </w:r>
    </w:p>
    <w:p w14:paraId="5B3E9FF7" w14:textId="77777777" w:rsidR="00071DF4" w:rsidRDefault="00071DF4" w:rsidP="00071DF4">
      <w:pPr>
        <w:pStyle w:val="Bibliography"/>
      </w:pPr>
      <w:r>
        <w:t xml:space="preserve">Withers, P. J., P. Jordan, L. May, H. P. </w:t>
      </w:r>
      <w:proofErr w:type="spellStart"/>
      <w:r>
        <w:t>Jarvie</w:t>
      </w:r>
      <w:proofErr w:type="spellEnd"/>
      <w:r>
        <w:t xml:space="preserve">, and N. E. Deal. 2014. Do septic tank systems pose a hidden threat to water quality? Frontiers in Ecology and the Environment </w:t>
      </w:r>
      <w:r>
        <w:rPr>
          <w:b/>
          <w:bCs/>
        </w:rPr>
        <w:t>12</w:t>
      </w:r>
      <w:r>
        <w:t>: 123–130. doi:10.1890/130131</w:t>
      </w:r>
    </w:p>
    <w:p w14:paraId="0C8BAA63" w14:textId="77777777" w:rsidR="00071DF4" w:rsidRDefault="00071DF4" w:rsidP="00071DF4">
      <w:pPr>
        <w:pStyle w:val="Bibliography"/>
      </w:pPr>
      <w:r>
        <w:t xml:space="preserve">Xu, S. 2021. </w:t>
      </w:r>
      <w:proofErr w:type="spellStart"/>
      <w:r>
        <w:t>ggstar</w:t>
      </w:r>
      <w:proofErr w:type="spellEnd"/>
      <w:r>
        <w:t>: Multiple Geometric Shape Point Layer for “ggplot</w:t>
      </w:r>
      <w:proofErr w:type="gramStart"/>
      <w:r>
        <w:t>2,.</w:t>
      </w:r>
      <w:proofErr w:type="gramEnd"/>
      <w:r>
        <w:t>”</w:t>
      </w:r>
    </w:p>
    <w:p w14:paraId="651461C4" w14:textId="77777777" w:rsidR="00071DF4" w:rsidRDefault="00071DF4" w:rsidP="00071DF4">
      <w:pPr>
        <w:pStyle w:val="Bibliography"/>
      </w:pPr>
      <w:r>
        <w:t xml:space="preserve">Yang, Y.-Y., G. S. Toor, P. C. Wilson, and C. F. Williams. 2016. Septic systems as hot-spots of pollutants in the environment: Fate and mass balance of micropollutants in septic </w:t>
      </w:r>
      <w:proofErr w:type="spellStart"/>
      <w:r>
        <w:t>drainfields</w:t>
      </w:r>
      <w:proofErr w:type="spellEnd"/>
      <w:r>
        <w:t xml:space="preserve">. Science of The Total Environment </w:t>
      </w:r>
      <w:r>
        <w:rPr>
          <w:b/>
          <w:bCs/>
        </w:rPr>
        <w:t>566–567</w:t>
      </w:r>
      <w:r>
        <w:t xml:space="preserve">: 1535–1544. </w:t>
      </w:r>
      <w:proofErr w:type="gramStart"/>
      <w:r>
        <w:t>doi:10.1016/j.scitotenv</w:t>
      </w:r>
      <w:proofErr w:type="gramEnd"/>
      <w:r>
        <w:t>.2016.06.043</w:t>
      </w:r>
    </w:p>
    <w:p w14:paraId="59F7992F" w14:textId="77777777" w:rsidR="00071DF4" w:rsidRDefault="00071DF4" w:rsidP="00071DF4">
      <w:pPr>
        <w:pStyle w:val="Bibliography"/>
      </w:pPr>
      <w:r>
        <w:t xml:space="preserve">Young, R. T. 1935. The Life of Flathead Lake, Montana. Ecological Monographs </w:t>
      </w:r>
      <w:r>
        <w:rPr>
          <w:b/>
          <w:bCs/>
        </w:rPr>
        <w:t>5</w:t>
      </w:r>
      <w:r>
        <w:t>: 1–163. doi:10.2307/1948521</w:t>
      </w:r>
    </w:p>
    <w:p w14:paraId="4DC9B136" w14:textId="0ABC7905" w:rsidR="003B1E7C" w:rsidRDefault="003B1E7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fldChar w:fldCharType="end"/>
      </w:r>
      <w:r>
        <w:rPr>
          <w:rFonts w:ascii="Times New Roman" w:eastAsia="Times New Roman" w:hAnsi="Times New Roman" w:cs="Times New Roman"/>
          <w:b/>
          <w:sz w:val="24"/>
          <w:szCs w:val="24"/>
        </w:rPr>
        <w:br w:type="page"/>
      </w:r>
    </w:p>
    <w:p w14:paraId="4D2982E3" w14:textId="221D015A" w:rsidR="00E224A0" w:rsidRDefault="00E224A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Acknowledgements</w:t>
      </w:r>
    </w:p>
    <w:p w14:paraId="733823A7" w14:textId="0CD4C842" w:rsidR="00FD7D0B" w:rsidRDefault="00E224A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would like to thank the faculty, research scientists, and staff of the Flathead Lake Biological Research Station at the University of Montana for their expert field and laboratory support; Adam Baumann, Sydni </w:t>
      </w:r>
      <w:proofErr w:type="spellStart"/>
      <w:r>
        <w:rPr>
          <w:rFonts w:ascii="Times New Roman" w:eastAsia="Times New Roman" w:hAnsi="Times New Roman" w:cs="Times New Roman"/>
          <w:sz w:val="24"/>
          <w:szCs w:val="24"/>
        </w:rPr>
        <w:t>Racki</w:t>
      </w:r>
      <w:proofErr w:type="spellEnd"/>
      <w:r>
        <w:rPr>
          <w:rFonts w:ascii="Times New Roman" w:eastAsia="Times New Roman" w:hAnsi="Times New Roman" w:cs="Times New Roman"/>
          <w:sz w:val="24"/>
          <w:szCs w:val="24"/>
        </w:rPr>
        <w:t xml:space="preserve">, John Ranieri, James Craft, </w:t>
      </w:r>
      <w:r w:rsidR="008A3A9A">
        <w:rPr>
          <w:rFonts w:ascii="Times New Roman" w:eastAsia="Times New Roman" w:hAnsi="Times New Roman" w:cs="Times New Roman"/>
          <w:sz w:val="24"/>
          <w:szCs w:val="24"/>
        </w:rPr>
        <w:t xml:space="preserve">Tyler </w:t>
      </w:r>
      <w:proofErr w:type="spellStart"/>
      <w:r w:rsidR="008A3A9A">
        <w:rPr>
          <w:rFonts w:ascii="Times New Roman" w:eastAsia="Times New Roman" w:hAnsi="Times New Roman" w:cs="Times New Roman"/>
          <w:sz w:val="24"/>
          <w:szCs w:val="24"/>
        </w:rPr>
        <w:t>Tappenbeck</w:t>
      </w:r>
      <w:proofErr w:type="spellEnd"/>
      <w:r w:rsidR="008A3A9A">
        <w:rPr>
          <w:rFonts w:ascii="Times New Roman" w:eastAsia="Times New Roman" w:hAnsi="Times New Roman" w:cs="Times New Roman"/>
          <w:sz w:val="24"/>
          <w:szCs w:val="24"/>
        </w:rPr>
        <w:t xml:space="preserve">, Diane Whited, and James J. </w:t>
      </w:r>
      <w:proofErr w:type="spellStart"/>
      <w:r w:rsidR="008A3A9A">
        <w:rPr>
          <w:rFonts w:ascii="Times New Roman" w:eastAsia="Times New Roman" w:hAnsi="Times New Roman" w:cs="Times New Roman"/>
          <w:sz w:val="24"/>
          <w:szCs w:val="24"/>
        </w:rPr>
        <w:t>Elser</w:t>
      </w:r>
      <w:proofErr w:type="spellEnd"/>
      <w:r w:rsidR="008A3A9A">
        <w:rPr>
          <w:rFonts w:ascii="Times New Roman" w:eastAsia="Times New Roman" w:hAnsi="Times New Roman" w:cs="Times New Roman"/>
          <w:sz w:val="24"/>
          <w:szCs w:val="24"/>
        </w:rPr>
        <w:t xml:space="preserve"> for lending their time, patience, and expertise in helping us develop both this study and a historical understanding of Flathead Lake’s limnology and ecology. We appreciate the constructive feedback from Stephanie G. </w:t>
      </w:r>
      <w:proofErr w:type="spellStart"/>
      <w:r w:rsidR="008A3A9A">
        <w:rPr>
          <w:rFonts w:ascii="Times New Roman" w:eastAsia="Times New Roman" w:hAnsi="Times New Roman" w:cs="Times New Roman"/>
          <w:sz w:val="24"/>
          <w:szCs w:val="24"/>
        </w:rPr>
        <w:t>Labou</w:t>
      </w:r>
      <w:proofErr w:type="spellEnd"/>
      <w:r w:rsidR="008A3A9A">
        <w:rPr>
          <w:rFonts w:ascii="Times New Roman" w:eastAsia="Times New Roman" w:hAnsi="Times New Roman" w:cs="Times New Roman"/>
          <w:sz w:val="24"/>
          <w:szCs w:val="24"/>
        </w:rPr>
        <w:t xml:space="preserve">, Alli N. Cramer, Stephen M. Powers, Alexander K. </w:t>
      </w:r>
      <w:proofErr w:type="spellStart"/>
      <w:r w:rsidR="008A3A9A">
        <w:rPr>
          <w:rFonts w:ascii="Times New Roman" w:eastAsia="Times New Roman" w:hAnsi="Times New Roman" w:cs="Times New Roman"/>
          <w:sz w:val="24"/>
          <w:szCs w:val="24"/>
        </w:rPr>
        <w:t>Fremier</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Tedy</w:t>
      </w:r>
      <w:proofErr w:type="spellEnd"/>
      <w:r w:rsidR="008A3A9A">
        <w:rPr>
          <w:rFonts w:ascii="Times New Roman" w:eastAsia="Times New Roman" w:hAnsi="Times New Roman" w:cs="Times New Roman"/>
          <w:sz w:val="24"/>
          <w:szCs w:val="24"/>
        </w:rPr>
        <w:t xml:space="preserve"> </w:t>
      </w:r>
      <w:proofErr w:type="spellStart"/>
      <w:r w:rsidR="008A3A9A">
        <w:rPr>
          <w:rFonts w:ascii="Times New Roman" w:eastAsia="Times New Roman" w:hAnsi="Times New Roman" w:cs="Times New Roman"/>
          <w:sz w:val="24"/>
          <w:szCs w:val="24"/>
        </w:rPr>
        <w:t>Ozersky</w:t>
      </w:r>
      <w:proofErr w:type="spellEnd"/>
      <w:r w:rsidR="008A3A9A">
        <w:rPr>
          <w:rFonts w:ascii="Times New Roman" w:eastAsia="Times New Roman" w:hAnsi="Times New Roman" w:cs="Times New Roman"/>
          <w:sz w:val="24"/>
          <w:szCs w:val="24"/>
        </w:rPr>
        <w:t xml:space="preserve">, Erica J. </w:t>
      </w:r>
      <w:proofErr w:type="spellStart"/>
      <w:r w:rsidR="008A3A9A">
        <w:rPr>
          <w:rFonts w:ascii="Times New Roman" w:eastAsia="Times New Roman" w:hAnsi="Times New Roman" w:cs="Times New Roman"/>
          <w:sz w:val="24"/>
          <w:szCs w:val="24"/>
        </w:rPr>
        <w:t>Crespi</w:t>
      </w:r>
      <w:proofErr w:type="spellEnd"/>
      <w:r w:rsidR="008A3A9A">
        <w:rPr>
          <w:rFonts w:ascii="Times New Roman" w:eastAsia="Times New Roman" w:hAnsi="Times New Roman" w:cs="Times New Roman"/>
          <w:sz w:val="24"/>
          <w:szCs w:val="24"/>
        </w:rPr>
        <w:t xml:space="preserve">, Nicholas B. </w:t>
      </w:r>
      <w:proofErr w:type="spellStart"/>
      <w:r w:rsidR="008A3A9A">
        <w:rPr>
          <w:rFonts w:ascii="Times New Roman" w:eastAsia="Times New Roman" w:hAnsi="Times New Roman" w:cs="Times New Roman"/>
          <w:sz w:val="24"/>
          <w:szCs w:val="24"/>
        </w:rPr>
        <w:t>Engdahl</w:t>
      </w:r>
      <w:proofErr w:type="spellEnd"/>
      <w:r w:rsidR="008A3A9A">
        <w:rPr>
          <w:rFonts w:ascii="Times New Roman" w:eastAsia="Times New Roman" w:hAnsi="Times New Roman" w:cs="Times New Roman"/>
          <w:sz w:val="24"/>
          <w:szCs w:val="24"/>
        </w:rPr>
        <w:t xml:space="preserve">, and Tyler </w:t>
      </w:r>
      <w:proofErr w:type="spellStart"/>
      <w:r w:rsidR="008A3A9A">
        <w:rPr>
          <w:rFonts w:ascii="Times New Roman" w:eastAsia="Times New Roman" w:hAnsi="Times New Roman" w:cs="Times New Roman"/>
          <w:sz w:val="24"/>
          <w:szCs w:val="24"/>
        </w:rPr>
        <w:t>Fouty</w:t>
      </w:r>
      <w:proofErr w:type="spellEnd"/>
      <w:r w:rsidR="008A3A9A">
        <w:rPr>
          <w:rFonts w:ascii="Times New Roman" w:eastAsia="Times New Roman" w:hAnsi="Times New Roman" w:cs="Times New Roman"/>
          <w:sz w:val="24"/>
          <w:szCs w:val="24"/>
        </w:rPr>
        <w:t xml:space="preserve"> for helping develop the clarity and vision of this project from its beginning inception through the finalized analyses. </w:t>
      </w:r>
      <w:r w:rsidR="008A3A9A" w:rsidRPr="008A3A9A">
        <w:rPr>
          <w:rFonts w:ascii="Times New Roman" w:eastAsia="Times New Roman" w:hAnsi="Times New Roman" w:cs="Times New Roman"/>
          <w:sz w:val="24"/>
          <w:szCs w:val="24"/>
        </w:rPr>
        <w:t xml:space="preserve">Funding was provided by </w:t>
      </w:r>
      <w:r w:rsidR="008A3A9A">
        <w:rPr>
          <w:rFonts w:ascii="Times New Roman" w:eastAsia="Times New Roman" w:hAnsi="Times New Roman" w:cs="Times New Roman"/>
          <w:sz w:val="24"/>
          <w:szCs w:val="24"/>
        </w:rPr>
        <w:t>a</w:t>
      </w:r>
      <w:r w:rsidR="008A3A9A" w:rsidRPr="008A3A9A">
        <w:rPr>
          <w:rFonts w:ascii="Times New Roman" w:eastAsia="Times New Roman" w:hAnsi="Times New Roman" w:cs="Times New Roman"/>
          <w:sz w:val="24"/>
          <w:szCs w:val="24"/>
        </w:rPr>
        <w:t xml:space="preserve"> National Science Foundation Graduate Research Fellowship to M.F.M. (NSF-DGE-1347973. This work serves as one chapter of M.F.M.’s doctoral dissertation in Environmental and Natural Resource Sciences at Washington State University. The authors declare no conflicts of interest.</w:t>
      </w:r>
    </w:p>
    <w:p w14:paraId="236AFEB9" w14:textId="77777777" w:rsidR="00FD7D0B" w:rsidRDefault="00FD7D0B">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8A041CE" w14:textId="77777777" w:rsidR="00686B69" w:rsidRDefault="00FD7D0B">
      <w:pPr>
        <w:widowControl w:val="0"/>
        <w:spacing w:line="240" w:lineRule="auto"/>
      </w:pPr>
      <w:r>
        <w:rPr>
          <w:noProof/>
        </w:rPr>
        <w:lastRenderedPageBreak/>
        <w:drawing>
          <wp:inline distT="0" distB="0" distL="0" distR="0" wp14:anchorId="2BD60FDB" wp14:editId="64B33DD3">
            <wp:extent cx="4572009" cy="457200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lathead_map.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572009" cy="4572009"/>
                    </a:xfrm>
                    <a:prstGeom prst="rect">
                      <a:avLst/>
                    </a:prstGeom>
                  </pic:spPr>
                </pic:pic>
              </a:graphicData>
            </a:graphic>
          </wp:inline>
        </w:drawing>
      </w:r>
    </w:p>
    <w:p w14:paraId="2900E3DD" w14:textId="67DDF662" w:rsidR="00686B69" w:rsidRPr="00771108" w:rsidRDefault="00000847">
      <w:pPr>
        <w:rPr>
          <w:rFonts w:ascii="Times New Roman" w:hAnsi="Times New Roman" w:cs="Times New Roman"/>
          <w:sz w:val="24"/>
          <w:szCs w:val="24"/>
        </w:rPr>
      </w:pPr>
      <w:r w:rsidRPr="00771108">
        <w:rPr>
          <w:rFonts w:ascii="Times New Roman" w:hAnsi="Times New Roman" w:cs="Times New Roman"/>
          <w:sz w:val="24"/>
          <w:szCs w:val="24"/>
        </w:rPr>
        <w:t xml:space="preserve">Figure 1: Map of sampling locations, state parks, and major lakeside developments. Sampling locations are denoted by the blue circles and </w:t>
      </w:r>
      <w:r w:rsidR="000A78AB" w:rsidRPr="00771108">
        <w:rPr>
          <w:rFonts w:ascii="Times New Roman" w:hAnsi="Times New Roman" w:cs="Times New Roman"/>
          <w:sz w:val="24"/>
          <w:szCs w:val="24"/>
        </w:rPr>
        <w:t xml:space="preserve">are labeled with the site name. HO and DU were considered reference sites, where HO was sampled within the Flathead River before it enters Flathead Lake and DU was sampled where there was no adjacent lakeside development. </w:t>
      </w:r>
      <w:r w:rsidR="00D51B96" w:rsidRPr="00771108">
        <w:rPr>
          <w:rFonts w:ascii="Times New Roman" w:hAnsi="Times New Roman" w:cs="Times New Roman"/>
          <w:sz w:val="24"/>
          <w:szCs w:val="24"/>
        </w:rPr>
        <w:t xml:space="preserve">Green diamonds correspond to locations of five state parks, from which we gather monthly visitor passes sold. Many sampling locations (blue circles) and state parks (green diamonds) were at the same location, and so they may slightly overlap. Purple polygons refer to area delineated for five major lakeside developments (Bigfork, Lakeside, Wood’s Bay, Dayton, and Polson). </w:t>
      </w:r>
      <w:r w:rsidR="00686B69" w:rsidRPr="00771108">
        <w:rPr>
          <w:rFonts w:ascii="Times New Roman" w:hAnsi="Times New Roman" w:cs="Times New Roman"/>
          <w:sz w:val="24"/>
          <w:szCs w:val="24"/>
        </w:rPr>
        <w:br w:type="page"/>
      </w:r>
    </w:p>
    <w:p w14:paraId="4EF278E1" w14:textId="77777777" w:rsidR="00686B69" w:rsidRDefault="00686B69">
      <w:pPr>
        <w:widowControl w:val="0"/>
        <w:spacing w:line="240" w:lineRule="auto"/>
      </w:pPr>
      <w:r>
        <w:rPr>
          <w:noProof/>
        </w:rPr>
        <w:lastRenderedPageBreak/>
        <w:drawing>
          <wp:inline distT="0" distB="0" distL="0" distR="0" wp14:anchorId="3DFF7540" wp14:editId="5FF90170">
            <wp:extent cx="5943600" cy="42456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lathead_map_monthly.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4245610"/>
                    </a:xfrm>
                    <a:prstGeom prst="rect">
                      <a:avLst/>
                    </a:prstGeom>
                  </pic:spPr>
                </pic:pic>
              </a:graphicData>
            </a:graphic>
          </wp:inline>
        </w:drawing>
      </w:r>
    </w:p>
    <w:p w14:paraId="7CC405F7" w14:textId="4941EAAA" w:rsidR="00FD7D0B" w:rsidRPr="00771108" w:rsidRDefault="00D51B96">
      <w:pPr>
        <w:widowControl w:val="0"/>
        <w:spacing w:line="240" w:lineRule="auto"/>
        <w:rPr>
          <w:rFonts w:ascii="Times New Roman" w:hAnsi="Times New Roman" w:cs="Times New Roman"/>
          <w:sz w:val="24"/>
          <w:szCs w:val="24"/>
        </w:rPr>
      </w:pPr>
      <w:r w:rsidRPr="00771108">
        <w:rPr>
          <w:rFonts w:ascii="Times New Roman" w:hAnsi="Times New Roman" w:cs="Times New Roman"/>
          <w:sz w:val="24"/>
          <w:szCs w:val="24"/>
        </w:rPr>
        <w:t>Figure 2: Temporally scaled inverse distance weighted (TSIDW) population for each sampling location and month. Spatially, TSIDW population tended to be highest in the northeast portion of the lake, near the towns of Bigfork and Wood’s Bay. Temporally, TSIDW population tended to be highest in July. TSIDW population values have been log-transformed so as to make sites more comparable</w:t>
      </w:r>
      <w:r w:rsidR="0009123B" w:rsidRPr="00771108">
        <w:rPr>
          <w:rFonts w:ascii="Times New Roman" w:hAnsi="Times New Roman" w:cs="Times New Roman"/>
          <w:sz w:val="24"/>
          <w:szCs w:val="24"/>
        </w:rPr>
        <w:t xml:space="preserve"> across multiple orders of magnitude</w:t>
      </w:r>
      <w:r w:rsidRPr="00771108">
        <w:rPr>
          <w:rFonts w:ascii="Times New Roman" w:hAnsi="Times New Roman" w:cs="Times New Roman"/>
          <w:sz w:val="24"/>
          <w:szCs w:val="24"/>
        </w:rPr>
        <w:t xml:space="preserve">. </w:t>
      </w:r>
      <w:r w:rsidR="003E389B" w:rsidRPr="00771108">
        <w:rPr>
          <w:rFonts w:ascii="Times New Roman" w:hAnsi="Times New Roman" w:cs="Times New Roman"/>
          <w:sz w:val="24"/>
          <w:szCs w:val="24"/>
        </w:rPr>
        <w:br w:type="page"/>
      </w:r>
    </w:p>
    <w:p w14:paraId="58E458A9" w14:textId="69A4A437" w:rsidR="00A7754D" w:rsidRDefault="00E911D6">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3CCA63" wp14:editId="67250558">
            <wp:extent cx="5943600" cy="27736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trient_boxplot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4B2A29CE" w14:textId="6AC8652C"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3</w:t>
      </w:r>
      <w:r>
        <w:rPr>
          <w:rFonts w:ascii="Times New Roman" w:eastAsia="Times New Roman" w:hAnsi="Times New Roman" w:cs="Times New Roman"/>
          <w:sz w:val="24"/>
          <w:szCs w:val="24"/>
        </w:rPr>
        <w:t xml:space="preserve">: Littoral water column nutrient concentrations observed at each of the 15 sampling locations. Many SRP concentrations were below detection limits, resulting in many points being clustered at the lower end of the axis and several points (mostly associated with centralized sites following the tourist season) being </w:t>
      </w:r>
      <w:r w:rsidR="00E911D6">
        <w:rPr>
          <w:rFonts w:ascii="Times New Roman" w:eastAsia="Times New Roman" w:hAnsi="Times New Roman" w:cs="Times New Roman"/>
          <w:sz w:val="24"/>
          <w:szCs w:val="24"/>
        </w:rPr>
        <w:t>clustered</w:t>
      </w:r>
      <w:r>
        <w:rPr>
          <w:rFonts w:ascii="Times New Roman" w:eastAsia="Times New Roman" w:hAnsi="Times New Roman" w:cs="Times New Roman"/>
          <w:sz w:val="24"/>
          <w:szCs w:val="24"/>
        </w:rPr>
        <w:t xml:space="preserve"> together. </w:t>
      </w:r>
      <w:r>
        <w:br w:type="page"/>
      </w:r>
    </w:p>
    <w:p w14:paraId="2B929895" w14:textId="1DE5A39C"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0DC25A23" wp14:editId="319F0BF9">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bined_boxplot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31F45051" w14:textId="18A9A6F6"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Boxplots of TSIDW population (A), total PPCP concentration (B), relative abundance of branched and odd-chain fatty acids (C), and Ash Free Dry Mass (D) in response to tourist season (x-axis) and sewage treatment technique (faceted axis). TSIDW Population (A) generally tended to be higher at sites with centralized wastewater treatment and also decreased following the tourism season both for sites with centralized and decentralized wastewater treatment. Total PPCP concentrations (B) tended to be higher at sites with decentralized wastewater treatment during the tourism season than at those same sites following the tourism season. Periphyton odd- and branched-chain fatty acids </w:t>
      </w:r>
      <w:r w:rsidR="00586DCB">
        <w:rPr>
          <w:rFonts w:ascii="Times New Roman" w:eastAsia="Times New Roman" w:hAnsi="Times New Roman" w:cs="Times New Roman"/>
          <w:sz w:val="24"/>
          <w:szCs w:val="24"/>
        </w:rPr>
        <w:t xml:space="preserve">(C) </w:t>
      </w:r>
      <w:r>
        <w:rPr>
          <w:rFonts w:ascii="Times New Roman" w:eastAsia="Times New Roman" w:hAnsi="Times New Roman" w:cs="Times New Roman"/>
          <w:sz w:val="24"/>
          <w:szCs w:val="24"/>
        </w:rPr>
        <w:t xml:space="preserve">tended to be higher during tourism season both for sites with centralized and decentralized wastewater treatment. These fatty acids tend to be indicative of bacterial communities, which would be expected to be more abundant during times and at locations of increased wastewater loading. Ash Free Dry Mass (D), a proxy for periphyton productivity, was consistent between sites in relation to sewage treatment technique and tourism season. </w:t>
      </w:r>
      <w:r>
        <w:br w:type="page"/>
      </w:r>
    </w:p>
    <w:p w14:paraId="04B9F225"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DF69D51" wp14:editId="28FE1CAC">
            <wp:extent cx="5943600" cy="26035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5943600" cy="2603500"/>
                    </a:xfrm>
                    <a:prstGeom prst="rect">
                      <a:avLst/>
                    </a:prstGeom>
                    <a:ln/>
                  </pic:spPr>
                </pic:pic>
              </a:graphicData>
            </a:graphic>
          </wp:inline>
        </w:drawing>
      </w:r>
    </w:p>
    <w:p w14:paraId="6C8B2A30" w14:textId="50A57992"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Boxplots of algal taxonomic group proportional abundance throughout the course of a summer. Sites with centralized wastewater treatment were generally dominated by </w:t>
      </w:r>
      <w:proofErr w:type="spellStart"/>
      <w:r>
        <w:rPr>
          <w:rFonts w:ascii="Times New Roman" w:eastAsia="Times New Roman" w:hAnsi="Times New Roman" w:cs="Times New Roman"/>
          <w:sz w:val="24"/>
          <w:szCs w:val="24"/>
        </w:rPr>
        <w:t>chlorophyta</w:t>
      </w:r>
      <w:proofErr w:type="spellEnd"/>
      <w:r>
        <w:rPr>
          <w:rFonts w:ascii="Times New Roman" w:eastAsia="Times New Roman" w:hAnsi="Times New Roman" w:cs="Times New Roman"/>
          <w:sz w:val="24"/>
          <w:szCs w:val="24"/>
        </w:rPr>
        <w:t xml:space="preserve"> and diatoms, whereas sites with decentralized treatment tended to have a more marked cyanobacteria abundance that gradually increased over the course of a summer. </w:t>
      </w:r>
      <w:r>
        <w:br w:type="page"/>
      </w:r>
    </w:p>
    <w:p w14:paraId="31DE6ED8" w14:textId="77777777" w:rsidR="00A7754D" w:rsidRDefault="003E389B">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79EA9DB" wp14:editId="5CE71950">
            <wp:extent cx="5943600" cy="29718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3600" cy="2971800"/>
                    </a:xfrm>
                    <a:prstGeom prst="rect">
                      <a:avLst/>
                    </a:prstGeom>
                    <a:ln/>
                  </pic:spPr>
                </pic:pic>
              </a:graphicData>
            </a:graphic>
          </wp:inline>
        </w:drawing>
      </w:r>
    </w:p>
    <w:p w14:paraId="3D4F349A" w14:textId="016A1E5E"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6</w:t>
      </w:r>
      <w:r>
        <w:rPr>
          <w:rFonts w:ascii="Times New Roman" w:eastAsia="Times New Roman" w:hAnsi="Times New Roman" w:cs="Times New Roman"/>
          <w:sz w:val="24"/>
          <w:szCs w:val="24"/>
        </w:rPr>
        <w:t xml:space="preserve">: NMDS biplot (A) and boxplots of NMDS axis values when points are grouped by sewage treatment technique (B) and tourist season (C). The NMDS biplot suggested that sites did not separate based on multivariate patterns is algal community composition, but rather sites with centralized wastewater treatment tended to have lower overall cyanobacterial presence. This same pattern was observed in the univariate analysis (Figure </w:t>
      </w:r>
      <w:r w:rsidR="00586DCB">
        <w:rPr>
          <w:rFonts w:ascii="Times New Roman" w:eastAsia="Times New Roman" w:hAnsi="Times New Roman" w:cs="Times New Roman"/>
          <w:sz w:val="24"/>
          <w:szCs w:val="24"/>
        </w:rPr>
        <w:t>5</w:t>
      </w:r>
      <w:r>
        <w:rPr>
          <w:rFonts w:ascii="Times New Roman" w:eastAsia="Times New Roman" w:hAnsi="Times New Roman" w:cs="Times New Roman"/>
          <w:sz w:val="24"/>
          <w:szCs w:val="24"/>
        </w:rPr>
        <w:t>). When considering processes underpinning each NMDS axis, NMDS1 tended to reflect temporal differences in community composition, which were likely brought about from the tourist season and community succession. NMDS2 seemed more reflective of relative cyanobacteria presence (A). Although sites did not significantly differentiate based on multivariate patterns in community composition, univariate analysis suggested that NMDS2 values were significantly different based on sewage treatment technique (B) but not tourist season (C).</w:t>
      </w:r>
    </w:p>
    <w:p w14:paraId="22A1D383" w14:textId="0FD3ED43" w:rsidR="00A7754D" w:rsidRDefault="00586DC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041E1AE" wp14:editId="18C6E29D">
            <wp:extent cx="2930857" cy="5861713"/>
            <wp:effectExtent l="0" t="0" r="317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mbined_stoich_boxplot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931812" cy="5863623"/>
                    </a:xfrm>
                    <a:prstGeom prst="rect">
                      <a:avLst/>
                    </a:prstGeom>
                  </pic:spPr>
                </pic:pic>
              </a:graphicData>
            </a:graphic>
          </wp:inline>
        </w:drawing>
      </w:r>
    </w:p>
    <w:p w14:paraId="353BFAB8" w14:textId="7898D0EF" w:rsidR="006C4C61"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Molar </w:t>
      </w:r>
      <w:proofErr w:type="spellStart"/>
      <w:proofErr w:type="gramStart"/>
      <w:r>
        <w:rPr>
          <w:rFonts w:ascii="Times New Roman" w:eastAsia="Times New Roman" w:hAnsi="Times New Roman" w:cs="Times New Roman"/>
          <w:sz w:val="24"/>
          <w:szCs w:val="24"/>
        </w:rPr>
        <w:t>Carbon:Nitrogen</w:t>
      </w:r>
      <w:proofErr w:type="spellEnd"/>
      <w:proofErr w:type="gram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Carbon:Phosphorus</w:t>
      </w:r>
      <w:proofErr w:type="spellEnd"/>
      <w:r>
        <w:rPr>
          <w:rFonts w:ascii="Times New Roman" w:eastAsia="Times New Roman" w:hAnsi="Times New Roman" w:cs="Times New Roman"/>
          <w:sz w:val="24"/>
          <w:szCs w:val="24"/>
        </w:rPr>
        <w:t xml:space="preserve"> (B), and </w:t>
      </w:r>
      <w:proofErr w:type="spellStart"/>
      <w:r>
        <w:rPr>
          <w:rFonts w:ascii="Times New Roman" w:eastAsia="Times New Roman" w:hAnsi="Times New Roman" w:cs="Times New Roman"/>
          <w:sz w:val="24"/>
          <w:szCs w:val="24"/>
        </w:rPr>
        <w:t>Nitrogen:Phosphorus</w:t>
      </w:r>
      <w:proofErr w:type="spellEnd"/>
      <w:r>
        <w:rPr>
          <w:rFonts w:ascii="Times New Roman" w:eastAsia="Times New Roman" w:hAnsi="Times New Roman" w:cs="Times New Roman"/>
          <w:sz w:val="24"/>
          <w:szCs w:val="24"/>
        </w:rPr>
        <w:t xml:space="preserve"> (C) ratios for periphyton with samples groups by whether sites were located near centralized or decentralized wastewater treatment or samples were collected during or following the tourist season. “In Season” denotes samples collected during June, July, or August, whereas “Out of Season” denotes samples collected in September. Dotted lines in each plot reflect the </w:t>
      </w:r>
      <w:r w:rsidR="006C4C61">
        <w:rPr>
          <w:rFonts w:ascii="Times New Roman" w:eastAsia="Times New Roman" w:hAnsi="Times New Roman" w:cs="Times New Roman"/>
          <w:sz w:val="24"/>
          <w:szCs w:val="24"/>
        </w:rPr>
        <w:t xml:space="preserve">empirically derived stoichiometric ratios for non-nutrient limited growth of periphyton communities (i.e., 119:17:1; </w:t>
      </w:r>
      <w:r w:rsidR="006C4C61">
        <w:rPr>
          <w:rFonts w:ascii="Times New Roman" w:eastAsia="Times New Roman" w:hAnsi="Times New Roman" w:cs="Times New Roman"/>
          <w:sz w:val="24"/>
          <w:szCs w:val="24"/>
        </w:rPr>
        <w:fldChar w:fldCharType="begin"/>
      </w:r>
      <w:r w:rsidR="004D6200">
        <w:rPr>
          <w:rFonts w:ascii="Times New Roman" w:eastAsia="Times New Roman" w:hAnsi="Times New Roman" w:cs="Times New Roman"/>
          <w:sz w:val="24"/>
          <w:szCs w:val="24"/>
        </w:rPr>
        <w:instrText xml:space="preserve"> ADDIN ZOTERO_ITEM CSL_CITATION {"citationID":"hb8YqRo3","properties":{"formattedCitation":"(Hillebrand and Sommer 1999)","plainCitation":"(Hillebrand and Sommer 1999)","dontUpdate":true,"noteIndex":0},"citationItems":[{"id":4676,"uris":["http://zotero.org/users/2645460/items/S65PWPMA"],"uri":["http://zotero.org/users/2645460/items/S65PWPMA"],"itemData":{"id":4676,"type":"article-journal","abstract":"Cellular nutrient ratios are often applied as indicators of nutrient limitation in phytoplankton studies, especially the so-called Redfield ratio. For periphyton, similar data are scarce. We investigated the changes in cellular C:N:P stoichiometry of benthic microalgae in response to different levels and types of nutrient limitation and a variety of abiotic conditions in laboratory experiments with natural inocula. C:N ratios increased with decreasing growth rate, irrespective of the limiting nutrient. At the highest growth rates, the C:N ratio ranged uniformly around 7.5. N:P ratios &lt;13 indicated N limitation, while N:P ratios &gt;22 indicated P limitation. Under P limitation, the C:P ratios increased at low growth rate and varied around 130 at highest growth rates. For a medium with balanced supply of N and P, an optimal stoichiometric ratio of C:N:P = 119:17:1 could be deduced for benthic microalgae, which is slightly higher than the Redfield ratio (106:16:1) considered typical for optimally growing phytoplankton. The optimal ratio was stable against changes in abiotic conditions. In conclusion, cellular nutrient ratios are proposed as an indicator for nutrient status in periphyton.","container-title":"Limnology and Oceanography","DOI":"10.4319/lo.1999.44.2.0440","ISSN":"1939-5590","issue":"2","language":"en","page":"440-446","source":"Wiley Online Library","title":"The nutrient stoichiometry of benthic microalgal growth: Redfield proportions are optimal","title-short":"The nutrient stoichiometry of benthic microalgal growth","volume":"44","author":[{"family":"Hillebrand","given":"Helmut"},{"family":"Sommer","given":"Ulrich"}],"issued":{"date-parts":[["1999"]]}}}],"schema":"https://github.com/citation-style-language/schema/raw/master/csl-citation.json"} </w:instrText>
      </w:r>
      <w:r w:rsidR="006C4C61">
        <w:rPr>
          <w:rFonts w:ascii="Times New Roman" w:eastAsia="Times New Roman" w:hAnsi="Times New Roman" w:cs="Times New Roman"/>
          <w:sz w:val="24"/>
          <w:szCs w:val="24"/>
        </w:rPr>
        <w:fldChar w:fldCharType="separate"/>
      </w:r>
      <w:r w:rsidR="006C4C61" w:rsidRPr="006C4C61">
        <w:rPr>
          <w:rFonts w:ascii="Times New Roman" w:hAnsi="Times New Roman" w:cs="Times New Roman"/>
          <w:sz w:val="24"/>
        </w:rPr>
        <w:t>Hillebrand and Sommer 1999)</w:t>
      </w:r>
      <w:r w:rsidR="006C4C61">
        <w:rPr>
          <w:rFonts w:ascii="Times New Roman" w:eastAsia="Times New Roman" w:hAnsi="Times New Roman" w:cs="Times New Roman"/>
          <w:sz w:val="24"/>
          <w:szCs w:val="24"/>
        </w:rPr>
        <w:fldChar w:fldCharType="end"/>
      </w:r>
      <w:r w:rsidR="006C4C61">
        <w:rPr>
          <w:rFonts w:ascii="Times New Roman" w:eastAsia="Times New Roman" w:hAnsi="Times New Roman" w:cs="Times New Roman"/>
          <w:sz w:val="24"/>
          <w:szCs w:val="24"/>
        </w:rPr>
        <w:t xml:space="preserve">. </w:t>
      </w:r>
    </w:p>
    <w:p w14:paraId="4789F3B0" w14:textId="77777777" w:rsidR="006C4C61" w:rsidRDefault="006C4C61">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44FD0CB" w14:textId="77777777" w:rsidR="00A7754D" w:rsidRDefault="00A7754D">
      <w:pPr>
        <w:widowControl w:val="0"/>
        <w:spacing w:line="240" w:lineRule="auto"/>
        <w:rPr>
          <w:rFonts w:ascii="Times New Roman" w:eastAsia="Times New Roman" w:hAnsi="Times New Roman" w:cs="Times New Roman"/>
          <w:sz w:val="24"/>
          <w:szCs w:val="24"/>
        </w:rPr>
      </w:pPr>
    </w:p>
    <w:p w14:paraId="590E2C2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0B85BA" wp14:editId="5515D8E1">
            <wp:extent cx="5943600" cy="34671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943600" cy="3467100"/>
                    </a:xfrm>
                    <a:prstGeom prst="rect">
                      <a:avLst/>
                    </a:prstGeom>
                    <a:ln/>
                  </pic:spPr>
                </pic:pic>
              </a:graphicData>
            </a:graphic>
          </wp:inline>
        </w:drawing>
      </w:r>
    </w:p>
    <w:p w14:paraId="0FC19131" w14:textId="4CCAE9C4"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8</w:t>
      </w:r>
      <w:r>
        <w:rPr>
          <w:rFonts w:ascii="Times New Roman" w:eastAsia="Times New Roman" w:hAnsi="Times New Roman" w:cs="Times New Roman"/>
          <w:sz w:val="24"/>
          <w:szCs w:val="24"/>
        </w:rPr>
        <w:t xml:space="preserve">: Relative concentrations of saturated (SAFA), monounsaturated (MUFA), and polyunsaturated (PUFA) fatty acids in periphyton with samples groups by whether sites were located near centralized or decentralized wastewater treatment or samples were collected during or following the tourist season. “In Season” denotes samples collected during June, July, or August, whereas “Out of Season” denotes samples collected in September.  </w:t>
      </w:r>
      <w:r>
        <w:br w:type="page"/>
      </w:r>
    </w:p>
    <w:p w14:paraId="0FEBCC49"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22E254D" wp14:editId="7F59E238">
            <wp:extent cx="5943600" cy="34671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943600" cy="3467100"/>
                    </a:xfrm>
                    <a:prstGeom prst="rect">
                      <a:avLst/>
                    </a:prstGeom>
                    <a:ln/>
                  </pic:spPr>
                </pic:pic>
              </a:graphicData>
            </a:graphic>
          </wp:inline>
        </w:drawing>
      </w:r>
    </w:p>
    <w:p w14:paraId="6408CAEF" w14:textId="0A43A858"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9</w:t>
      </w:r>
      <w:r>
        <w:rPr>
          <w:rFonts w:ascii="Times New Roman" w:eastAsia="Times New Roman" w:hAnsi="Times New Roman" w:cs="Times New Roman"/>
          <w:sz w:val="24"/>
          <w:szCs w:val="24"/>
        </w:rPr>
        <w:t>: Relative concentrations of essential fatty acids (EFAs) in periphyton with samples groups by whether sites were located near centralized or decentralized wastewater treatment or samples were collected during or following the tourist season. “In Season” denotes samples collected during June, July, or August, whereas “Out of Season” denotes samples collected in September. EFAs are considered highly nutritious fatty acids for higher trophic levels and are primarily synthesized by primary producers. Greatest differences in EFAs between locations and timepoints occurred at sites with decentralized sewage treatment, which contained increased 20:5ω3 following the tourist season. Because fatty acids tend to map to algal community compositions, this increased 20:5ω3 signature was likely related with increased diatom abundance</w:t>
      </w:r>
      <w:r w:rsidR="00586DCB">
        <w:rPr>
          <w:rFonts w:ascii="Times New Roman" w:eastAsia="Times New Roman" w:hAnsi="Times New Roman" w:cs="Times New Roman"/>
          <w:sz w:val="24"/>
          <w:szCs w:val="24"/>
        </w:rPr>
        <w:t xml:space="preserve"> (Figure 5)</w:t>
      </w:r>
      <w:r>
        <w:rPr>
          <w:rFonts w:ascii="Times New Roman" w:eastAsia="Times New Roman" w:hAnsi="Times New Roman" w:cs="Times New Roman"/>
          <w:sz w:val="24"/>
          <w:szCs w:val="24"/>
        </w:rPr>
        <w:t xml:space="preserve">. </w:t>
      </w:r>
      <w:r>
        <w:br w:type="page"/>
      </w:r>
    </w:p>
    <w:p w14:paraId="405E186D" w14:textId="77777777"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6488A16" wp14:editId="17E63EB1">
            <wp:extent cx="5943600" cy="29718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43600" cy="2971800"/>
                    </a:xfrm>
                    <a:prstGeom prst="rect">
                      <a:avLst/>
                    </a:prstGeom>
                    <a:ln/>
                  </pic:spPr>
                </pic:pic>
              </a:graphicData>
            </a:graphic>
          </wp:inline>
        </w:drawing>
      </w:r>
    </w:p>
    <w:p w14:paraId="74DBF31F" w14:textId="233C1EA9" w:rsidR="00A7754D" w:rsidRDefault="003E389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w:t>
      </w:r>
      <w:r w:rsidR="0009123B">
        <w:rPr>
          <w:rFonts w:ascii="Times New Roman" w:eastAsia="Times New Roman" w:hAnsi="Times New Roman" w:cs="Times New Roman"/>
          <w:sz w:val="24"/>
          <w:szCs w:val="24"/>
        </w:rPr>
        <w:t>10</w:t>
      </w:r>
      <w:r>
        <w:rPr>
          <w:rFonts w:ascii="Times New Roman" w:eastAsia="Times New Roman" w:hAnsi="Times New Roman" w:cs="Times New Roman"/>
          <w:sz w:val="24"/>
          <w:szCs w:val="24"/>
        </w:rPr>
        <w:t xml:space="preserve">: NMDS biplot based on EFA relative abundance (A) and boxplots of NMDS axis values when points are grouped by sewage treatment technique (B) and tourist season (C). The NMDS biplot suggested that sites separated significantly by differences in tourist season (circles and diamonds; PERMANOVA p = 0.01). Post hoc SIMPER analyses suggested 20:5ω3 relative abundance as the most influential EFA in driving point separation. This same pattern was observed in the univariate EFA analysis (Figure </w:t>
      </w:r>
      <w:r w:rsidR="00586DCB">
        <w:rPr>
          <w:rFonts w:ascii="Times New Roman" w:eastAsia="Times New Roman" w:hAnsi="Times New Roman" w:cs="Times New Roman"/>
          <w:sz w:val="24"/>
          <w:szCs w:val="24"/>
        </w:rPr>
        <w:t>9</w:t>
      </w:r>
      <w:bookmarkStart w:id="0" w:name="_GoBack"/>
      <w:bookmarkEnd w:id="0"/>
      <w:r>
        <w:rPr>
          <w:rFonts w:ascii="Times New Roman" w:eastAsia="Times New Roman" w:hAnsi="Times New Roman" w:cs="Times New Roman"/>
          <w:sz w:val="24"/>
          <w:szCs w:val="24"/>
        </w:rPr>
        <w:t>). When considering processes underpinning each NMDS axis, NMDS1 tended to reflect temporal differences in EFA composition, which were likely brought about from the tourist season and community succession. For example, chlorophytes usually contain mixtures of 18-Carbon ω-3 EFAs, whereas diatoms tend to contain mixtures of 20-Carbon ω-3 EFAs. NMDS2 seemed more reflective of relative ω-3 and ω-6 abundances (A). Univariate analyses corroborated multivariate interpretations that NMDS2 values were significantly different based on tourist season (C) but not sewage treatment technique (B).</w:t>
      </w:r>
    </w:p>
    <w:sectPr w:rsidR="00A7754D">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E9D5464"/>
    <w:multiLevelType w:val="multilevel"/>
    <w:tmpl w:val="7570DC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7754D"/>
    <w:rsid w:val="00000847"/>
    <w:rsid w:val="00071DF4"/>
    <w:rsid w:val="00087E84"/>
    <w:rsid w:val="0009123B"/>
    <w:rsid w:val="000A78AB"/>
    <w:rsid w:val="000C270C"/>
    <w:rsid w:val="000D160E"/>
    <w:rsid w:val="000D7950"/>
    <w:rsid w:val="001461B4"/>
    <w:rsid w:val="00150925"/>
    <w:rsid w:val="00184C7E"/>
    <w:rsid w:val="0019162C"/>
    <w:rsid w:val="001F64FC"/>
    <w:rsid w:val="00227E5F"/>
    <w:rsid w:val="00274435"/>
    <w:rsid w:val="0028721C"/>
    <w:rsid w:val="00296A3B"/>
    <w:rsid w:val="002B4E32"/>
    <w:rsid w:val="00306C8D"/>
    <w:rsid w:val="0031372D"/>
    <w:rsid w:val="0037784A"/>
    <w:rsid w:val="00384447"/>
    <w:rsid w:val="003B1E7C"/>
    <w:rsid w:val="003E389B"/>
    <w:rsid w:val="004000FA"/>
    <w:rsid w:val="00403324"/>
    <w:rsid w:val="004D6200"/>
    <w:rsid w:val="0052162D"/>
    <w:rsid w:val="00550036"/>
    <w:rsid w:val="00580D15"/>
    <w:rsid w:val="00586DCB"/>
    <w:rsid w:val="005B58A7"/>
    <w:rsid w:val="006138B6"/>
    <w:rsid w:val="00633C97"/>
    <w:rsid w:val="00656F85"/>
    <w:rsid w:val="00662F0A"/>
    <w:rsid w:val="0067224E"/>
    <w:rsid w:val="00686B69"/>
    <w:rsid w:val="006C4C61"/>
    <w:rsid w:val="00771108"/>
    <w:rsid w:val="00776F6D"/>
    <w:rsid w:val="007969ED"/>
    <w:rsid w:val="007A5B81"/>
    <w:rsid w:val="007C7861"/>
    <w:rsid w:val="007E6DA6"/>
    <w:rsid w:val="008664FC"/>
    <w:rsid w:val="008A3A9A"/>
    <w:rsid w:val="008C593F"/>
    <w:rsid w:val="00906FEE"/>
    <w:rsid w:val="0099565C"/>
    <w:rsid w:val="009A42D7"/>
    <w:rsid w:val="00A07BC4"/>
    <w:rsid w:val="00A7754D"/>
    <w:rsid w:val="00AD62C2"/>
    <w:rsid w:val="00B2339D"/>
    <w:rsid w:val="00B75E17"/>
    <w:rsid w:val="00C711C4"/>
    <w:rsid w:val="00C73FAF"/>
    <w:rsid w:val="00D1100F"/>
    <w:rsid w:val="00D33F0C"/>
    <w:rsid w:val="00D51B96"/>
    <w:rsid w:val="00DB09A0"/>
    <w:rsid w:val="00E02F32"/>
    <w:rsid w:val="00E224A0"/>
    <w:rsid w:val="00E911D6"/>
    <w:rsid w:val="00ED7B11"/>
    <w:rsid w:val="00EE47E0"/>
    <w:rsid w:val="00F56A90"/>
    <w:rsid w:val="00F80FE8"/>
    <w:rsid w:val="00F90CCE"/>
    <w:rsid w:val="00FA3EF4"/>
    <w:rsid w:val="00FD24F7"/>
    <w:rsid w:val="00FD7D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17381"/>
  <w15:docId w15:val="{2D1AA0FD-B065-4221-BA6D-8C4B3F472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969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69ED"/>
    <w:rPr>
      <w:rFonts w:ascii="Segoe UI" w:hAnsi="Segoe UI" w:cs="Segoe UI"/>
      <w:sz w:val="18"/>
      <w:szCs w:val="18"/>
    </w:rPr>
  </w:style>
  <w:style w:type="paragraph" w:styleId="Bibliography">
    <w:name w:val="Bibliography"/>
    <w:basedOn w:val="Normal"/>
    <w:next w:val="Normal"/>
    <w:uiPriority w:val="37"/>
    <w:unhideWhenUsed/>
    <w:rsid w:val="003B1E7C"/>
    <w:pPr>
      <w:spacing w:line="480" w:lineRule="auto"/>
      <w:ind w:left="720" w:hanging="720"/>
    </w:pPr>
  </w:style>
  <w:style w:type="paragraph" w:styleId="CommentSubject">
    <w:name w:val="annotation subject"/>
    <w:basedOn w:val="CommentText"/>
    <w:next w:val="CommentText"/>
    <w:link w:val="CommentSubjectChar"/>
    <w:uiPriority w:val="99"/>
    <w:semiHidden/>
    <w:unhideWhenUsed/>
    <w:rsid w:val="004000FA"/>
    <w:rPr>
      <w:b/>
      <w:bCs/>
    </w:rPr>
  </w:style>
  <w:style w:type="character" w:customStyle="1" w:styleId="CommentSubjectChar">
    <w:name w:val="Comment Subject Char"/>
    <w:basedOn w:val="CommentTextChar"/>
    <w:link w:val="CommentSubject"/>
    <w:uiPriority w:val="99"/>
    <w:semiHidden/>
    <w:rsid w:val="004000F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14787</TotalTime>
  <Pages>40</Pages>
  <Words>54190</Words>
  <Characters>308885</Characters>
  <Application>Microsoft Office Word</Application>
  <DocSecurity>0</DocSecurity>
  <Lines>2574</Lines>
  <Paragraphs>724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Meyer, Michael Frederick</cp:lastModifiedBy>
  <cp:revision>18</cp:revision>
  <cp:lastPrinted>2021-07-22T23:13:00Z</cp:lastPrinted>
  <dcterms:created xsi:type="dcterms:W3CDTF">2021-07-12T21:54:00Z</dcterms:created>
  <dcterms:modified xsi:type="dcterms:W3CDTF">2021-07-26T23:05:00Z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id="Nf9dALnr"/&gt;&lt;style id="http://www.zotero.org/styles/limnology-and-oceanography" hasBibliography="1" bibliographyStyleHasBeenSet="1"/&gt;&lt;prefs&gt;&lt;pref name="fieldType" value="Field"/&gt;&lt;/prefs&gt;&lt;/data&gt;</vt:lpwstr>
  </property>
</Properties>
</file>